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方正仿宋_GBK" w:hAnsi="方正仿宋_GBK" w:eastAsia="方正仿宋_GBK" w:cs="方正仿宋_GBK"/>
          <w:caps w:val="0"/>
          <w:color w:val="auto"/>
          <w:spacing w:val="0"/>
          <w:sz w:val="30"/>
          <w:szCs w:val="30"/>
          <w:shd w:val="clear" w:fill="FFFFFF"/>
          <w:lang w:val="en-US" w:eastAsia="zh-CN"/>
        </w:rPr>
      </w:pPr>
      <w:r>
        <w:rPr>
          <w:rFonts w:hint="eastAsia" w:ascii="方正仿宋_GBK" w:hAnsi="方正仿宋_GBK" w:eastAsia="方正仿宋_GBK" w:cs="方正仿宋_GBK"/>
          <w:caps w:val="0"/>
          <w:color w:val="auto"/>
          <w:spacing w:val="0"/>
          <w:sz w:val="30"/>
          <w:szCs w:val="30"/>
          <w:shd w:val="clear" w:fill="FFFFFF"/>
          <w:lang w:eastAsia="zh-CN"/>
        </w:rPr>
        <w:t>附件</w:t>
      </w:r>
      <w:r>
        <w:rPr>
          <w:rFonts w:hint="eastAsia" w:ascii="方正仿宋_GBK" w:hAnsi="方正仿宋_GBK" w:eastAsia="方正仿宋_GBK" w:cs="方正仿宋_GBK"/>
          <w:caps w:val="0"/>
          <w:color w:val="auto"/>
          <w:spacing w:val="0"/>
          <w:sz w:val="30"/>
          <w:szCs w:val="30"/>
          <w:shd w:val="clear" w:fill="FFFFFF"/>
          <w:lang w:val="en-US" w:eastAsia="zh-CN"/>
        </w:rPr>
        <w:t>2：</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研究阐释党的十九届六中全会精</w:t>
      </w:r>
      <w:bookmarkStart w:id="0" w:name="_GoBack"/>
      <w:bookmarkEnd w:id="0"/>
      <w:r>
        <w:rPr>
          <w:rFonts w:hint="eastAsia" w:ascii="方正小标宋_GBK" w:hAnsi="方正小标宋_GBK" w:eastAsia="方正小标宋_GBK" w:cs="方正小标宋_GBK"/>
          <w:color w:val="auto"/>
          <w:sz w:val="36"/>
          <w:szCs w:val="36"/>
        </w:rPr>
        <w:t>神国家社科基金重大项目招标选题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（申请者据此可设计具体的研究题目）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1.中国共产党百年奋斗的重大成就、历史意义和深远影响研究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2.中国共产党在新民主主义革命时期奋斗历程、伟大成就和重大意义研究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3.中国共产党在社会主义革命和建设时期奋斗历程、伟大成就和重大意义研究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4.中国共产党在改革开放和社会主义现代化建设新时期奋斗历程、伟大成就和重大意义研究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5.中国特色社会主义新时代党和国家事业取得历史性成就、发生历史性变革研究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6.习近平新时代中国特色社会主义思想的科学内涵、历史地位和重大意义研究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7.习近平新时代中国特色社会主义思想对马克思主义发展的原创性贡献研究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8.习近平总书记关于党的历史的重要论述的核心要义与理论创新研究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9.马克思主义中国化“两个结合”研究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10.中国共产党百年奋斗中坚持党的领导经验研究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11.中国共产党百年奋斗中坚持人民至上经验研究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12.中国共产党百年奋斗中坚持理论创新经验研究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13.中国共产党百年奋斗中坚持独立自主经验研究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14.中国共产党百年奋斗中坚持中国道路经验研究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15.中国共产党百年奋斗中坚持胸怀天下经验研究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16.中国共产党百年奋斗中坚持开拓创新经验研究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17.中国共产党百年奋斗中坚持敢于斗争经验研究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18.中国共产党百年奋斗中坚持统一战线经验研究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19.中国共产党百年奋斗中坚持自我革命经验研究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20.中国共产党的百年奋斗对世界历史进程的深刻影响研究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21.中国共产党领导人民创造的人类文明新形态研究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22.伟大建党精神研究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23.遵义会议的历史地位和重大意义研究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24.抗美援朝战争的伟大意义与抗美援朝精神研究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25.改革开放的历史必然性和党的十一届三中全会的伟大历史意义研究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26.毛泽东思想对马克思主义中国化的历史性贡献研究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27.中国特色社会主义理论体系的重大意义与历史地位研究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28.中国特色社会主义新时代是我国发展新的历史方位研究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29.以中国式现代化推进中华民族伟大复兴研究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30.以伟大自我革命引领伟大社会革命研究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31.立足新发展阶段、贯彻新发展理念、构建新发展格局、推动高质量发展研究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32.促进全体人民共同富裕研究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33.党的十八大以来坚持和加强党的全面领导的实践和经验研究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34.百年来党加强政治建设的实践和经验研究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35.发展积极健康的党内政治文化研究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36.健全党的领导制度体系研究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37.党的十八大以来全面从严治党的实践和经验研究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38.提高党的建设质量研究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39.推进学习型政党建设研究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40.深入实施新时代人才强国战略研究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41.坚持依规治党和完善党内法规体系研究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42.完善党和国家监督体系研究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43.党的十八大以来推动经济高质量发展的实践和经验研究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44.推动经济发展质量变革、效率变革、动力变革研究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45.增强国有经济竞争力、创新力、控制力、影响力、抗风险能力研究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46.构建亲清政商关系研究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47.科技自立自强作为国家发展的战略支撑研究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48.全面实施供给侧结构性改革研究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49.防范化解经济金融领域风险研究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50.防止资本无序扩张研究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51.新时代实施区域协调发展战略研究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52.推进以人为核心的新型城镇化研究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53.推进农业农村现代化研究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54.党的十八大以来全面深化改革的实践与经验研究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55.增强改革的系统性整体性协同性研究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56.推动共建“一带一路”高质量发展研究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57.构建面向全球的高标准自由贸易区网络研究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58.构建开放型经济体系研究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59.党的十八大以来推进社会主义民主政治建设的实践和经验研究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60.坚定对中国特色社会主义政治制度的自信研究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61.发展社会主义政治文明研究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62.发展全过程人民民主研究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63.发挥人民代表大会制度的根本政治制度作用研究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64.中国特色协商民主体系研究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65.中国特色解决民族问题的正确道路研究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66.完善大统战工作格局研究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67.党的十八大以来党领导全面依法治国的实践和经验研究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68.中国特色社会主义法治理论研究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69.弘扬社会主义法治精神研究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70.完善以宪法为核心的中国特色社会主义法律体系研究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71.推进政法领域全面深化改革研究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72.党的十八大以来党领导文化建设的实践和经验研究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73.建设具有强大凝聚力和引领力的社会主义意识形态研究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74.提高新形势下新闻舆论传播力、引导力、影响力、公信力研究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75.健全互联网领导和管理体制研究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76.完善思想政治工作体系研究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77.推动中华优秀传统文化创造性转化、创新性发展研究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78.加大文化遗产保护力度研究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79.加快国际传播能力建设研究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80.党的十八大以来党领导社会建设的实践和经验研究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81.伟大脱贫攻坚精神研究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82.伟大抗疫精神研究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83.建设体现效率、促进公平的收入分配体系研究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84.实现更加充分、更高质量就业研究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85.推进义务教育均衡发展和城乡一体化研究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86.全面推进健康中国建设研究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87.人口发展战略研究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88.加快建立多主体供给、多渠道保障、租购并举的住房制度研究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89.建设共建共治共享的社会治理制度研究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90.加强国家应急管理体系和能力建设研究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91.健全国家公共卫生应急管理体系研究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92.党的十八大以来党领导生态文明建设的实践和经验研究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93.坚持走生产发展、生活富裕、生态良好的文明发展道路研究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94.建立健全自然资源资产产权制度研究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95.生态文明建设目标评价考核制度和责任追究制度研究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96.以国家公园为主体的自然保护地体系研究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97.积极参与全球环境与气候治理研究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98.碳达峰碳中和问题研究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99.党的十八大以来党领导国防和军队建设的实践和经验研究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100.坚持走中国特色强军之路研究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101.恢复和发扬我党我军光荣传统和优良作风研究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102.党的十八大以来党领导维护国家安全的实践和经验研究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103.统筹发展和安全研究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104.总体国家安全观研究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105.推进国家安全体系和能力建设研究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106.党的十八大以来党领导贯彻“一国两制”和推进祖国统一的实践和经验研究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107.落实中央对特别行政区全面管治权研究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108.增强港澳同胞国家意识和爱国精神研究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109.丰富和发展国家统一理论和对台方针政策研究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110.党的十八大以来党领导推进中国特色大国外交的实践和经验研究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111.建设新型国际关系研究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112.弘扬和平、发展、公平、正义、民主、自由的全人类共同价值研究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113.打造周边命运共同体研究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114.积极参与全球治理体系改革和建设研究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aps w:val="0"/>
          <w:color w:val="auto"/>
          <w:spacing w:val="0"/>
          <w:sz w:val="30"/>
          <w:szCs w:val="30"/>
          <w:shd w:val="clear" w:fill="FFFFFF"/>
        </w:rPr>
        <w:t>115.开展抗击新冠肺炎疫情国际合作研究</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742E5"/>
    <w:rsid w:val="20160512"/>
    <w:rsid w:val="216C6529"/>
    <w:rsid w:val="341D7962"/>
    <w:rsid w:val="3F550F45"/>
    <w:rsid w:val="4B9442AF"/>
    <w:rsid w:val="556D440A"/>
    <w:rsid w:val="7AEC55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xuxr</dc:creator>
  <cp:lastModifiedBy>蔡荣林</cp:lastModifiedBy>
  <dcterms:modified xsi:type="dcterms:W3CDTF">2021-11-26T08:08:34Z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