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default" w:ascii="方正小标宋_GBK" w:hAnsi="方正小标宋_GBK" w:eastAsia="方正小标宋_GBK" w:cs="方正小标宋_GBK"/>
          <w:b/>
          <w:bCs/>
          <w:sz w:val="48"/>
          <w:szCs w:val="48"/>
          <w:lang w:val="en-US" w:eastAsia="zh-CN"/>
        </w:rPr>
      </w:pPr>
      <w:r>
        <w:rPr>
          <w:rFonts w:hint="eastAsia" w:ascii="方正小标宋_GBK" w:hAnsi="方正小标宋_GBK" w:eastAsia="方正小标宋_GBK" w:cs="方正小标宋_GBK"/>
          <w:b/>
          <w:bCs/>
          <w:sz w:val="48"/>
          <w:szCs w:val="48"/>
        </w:rPr>
        <w:t>公示内容</w:t>
      </w:r>
    </w:p>
    <w:p w14:paraId="460FEEE3">
      <w:pPr>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rPr>
          <w:rFonts w:hint="eastAsia" w:ascii="方正小标宋_GBK" w:hAnsi="方正小标宋_GBK" w:eastAsia="方正小标宋_GBK" w:cs="方正小标宋_GBK"/>
          <w:b/>
          <w:bCs/>
          <w:sz w:val="36"/>
          <w:szCs w:val="36"/>
        </w:rPr>
      </w:pPr>
      <w:bookmarkStart w:id="0" w:name="_GoBack"/>
      <w:bookmarkEnd w:id="0"/>
    </w:p>
    <w:p w14:paraId="7A6AB22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w:t>
      </w:r>
      <w:r>
        <w:rPr>
          <w:rFonts w:hint="eastAsia" w:ascii="方正小标宋_GBK" w:hAnsi="方正小标宋_GBK" w:eastAsia="方正小标宋_GBK" w:cs="方正小标宋_GBK"/>
          <w:b/>
          <w:bCs/>
          <w:sz w:val="36"/>
          <w:szCs w:val="36"/>
          <w:lang w:val="en-US" w:eastAsia="zh-CN"/>
        </w:rPr>
        <w:t>24</w:t>
      </w:r>
      <w:r>
        <w:rPr>
          <w:rFonts w:hint="eastAsia" w:ascii="方正小标宋_GBK" w:hAnsi="方正小标宋_GBK" w:eastAsia="方正小标宋_GBK" w:cs="方正小标宋_GBK"/>
          <w:b/>
          <w:bCs/>
          <w:sz w:val="36"/>
          <w:szCs w:val="36"/>
        </w:rPr>
        <w:t>年安徽省科学技术奖提名项目公示</w:t>
      </w:r>
    </w:p>
    <w:p w14:paraId="7A93ED67">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lang w:eastAsia="zh-CN"/>
        </w:rPr>
      </w:pPr>
      <w:r>
        <w:rPr>
          <w:rFonts w:hint="eastAsia" w:ascii="方正小标宋_GBK" w:hAnsi="方正小标宋_GBK" w:eastAsia="方正小标宋_GBK" w:cs="方正小标宋_GBK"/>
          <w:b/>
          <w:bCs/>
          <w:sz w:val="32"/>
          <w:szCs w:val="32"/>
          <w:lang w:eastAsia="zh-CN"/>
        </w:rPr>
        <w:t>（</w:t>
      </w:r>
      <w:r>
        <w:rPr>
          <w:rFonts w:hint="eastAsia" w:ascii="方正小标宋_GBK" w:hAnsi="方正小标宋_GBK" w:eastAsia="方正小标宋_GBK" w:cs="方正小标宋_GBK"/>
          <w:b/>
          <w:bCs/>
          <w:color w:val="000000"/>
          <w:sz w:val="32"/>
          <w:szCs w:val="32"/>
          <w:lang w:val="en-US" w:eastAsia="zh-CN"/>
        </w:rPr>
        <w:t>自然科学</w:t>
      </w:r>
      <w:r>
        <w:rPr>
          <w:rFonts w:hint="eastAsia" w:ascii="方正小标宋_GBK" w:hAnsi="方正小标宋_GBK" w:eastAsia="方正小标宋_GBK" w:cs="方正小标宋_GBK"/>
          <w:b/>
          <w:bCs/>
          <w:color w:val="000000"/>
          <w:sz w:val="32"/>
          <w:szCs w:val="32"/>
        </w:rPr>
        <w:t>奖</w:t>
      </w:r>
      <w:r>
        <w:rPr>
          <w:rFonts w:hint="eastAsia" w:ascii="方正小标宋_GBK" w:hAnsi="方正小标宋_GBK" w:eastAsia="方正小标宋_GBK" w:cs="方正小标宋_GBK"/>
          <w:b/>
          <w:bCs/>
          <w:color w:val="000000"/>
          <w:sz w:val="32"/>
          <w:szCs w:val="32"/>
          <w:lang w:eastAsia="zh-CN"/>
        </w:rPr>
        <w:t>）</w:t>
      </w:r>
    </w:p>
    <w:p w14:paraId="0614AAAC">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（一）项目名称</w:t>
      </w:r>
    </w:p>
    <w:p w14:paraId="66C408C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基于多组学的皮肤黑色素瘤关键基因研究及数据库开发</w:t>
      </w:r>
    </w:p>
    <w:p w14:paraId="5A8641F1">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w:t>
      </w:r>
      <w:r>
        <w:rPr>
          <w:rFonts w:hint="default" w:ascii="黑体" w:hAnsi="黑体" w:eastAsia="黑体" w:cs="黑体"/>
          <w:b w:val="0"/>
          <w:bCs w:val="0"/>
          <w:sz w:val="32"/>
          <w:szCs w:val="32"/>
          <w:lang w:val="en-US" w:eastAsia="zh-CN"/>
        </w:rPr>
        <w:t>提名者</w:t>
      </w:r>
    </w:p>
    <w:p w14:paraId="60E49DB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安徽医科大学</w:t>
      </w:r>
    </w:p>
    <w:p w14:paraId="49577BB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（三）提名意见</w:t>
      </w:r>
    </w:p>
    <w:p w14:paraId="59042F2E">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rPr>
      </w:pPr>
      <w:r>
        <w:rPr>
          <w:rFonts w:hint="default" w:ascii="Times New Roman" w:hAnsi="Times New Roman" w:eastAsia="仿宋" w:cs="Times New Roman"/>
          <w:b w:val="0"/>
          <w:bCs w:val="0"/>
          <w:sz w:val="32"/>
          <w:szCs w:val="32"/>
        </w:rPr>
        <w:t>皮肤黑色素瘤(SKCM)是致死率较高的恶性肿瘤之一，早期诊断困难且易转移。我省作为皮肤黑色素瘤高发地区之一，相关防治任务艰巨。刘盛秀教授团队完成的 “基于多组学的皮肤黑色素 瘤关键基因研究及数据库开发” 项目意义重大。</w:t>
      </w:r>
    </w:p>
    <w:p w14:paraId="4206A275">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sz w:val="32"/>
          <w:szCs w:val="32"/>
        </w:rPr>
      </w:pPr>
      <w:r>
        <w:rPr>
          <w:rFonts w:hint="default" w:ascii="Times New Roman" w:hAnsi="Times New Roman" w:eastAsia="仿宋" w:cs="Times New Roman"/>
          <w:b w:val="0"/>
          <w:bCs w:val="0"/>
          <w:sz w:val="32"/>
          <w:szCs w:val="32"/>
        </w:rPr>
        <w:t>该项目系统开展关键基因挖掘与机制探究，开发了SkinDB 数据库(https://grswsci.top/SkinDB/，为研究提供强大工具。成果包括：1.阐明单核细胞在免疫微环境中的关键作用，构建首个单核细胞预后标志物模型；2.揭示关键基因 IFITM3 的双重促癌机制；3.建立 RCM 镜像特征量化标准，显著降低不必要活检率等。4.发现C1RL高表达与较好的总体生存期相关，过表达C1RL可以抑制黑色素瘤的生长。5.PDE4B与SKCM中CD8T细胞浸润的增加有关，在肿瘤组织中PDE4B和CD8的共定位表达，并且PDE4B和CD8的表达呈正相关。</w:t>
      </w:r>
    </w:p>
    <w:p w14:paraId="01AC45C1">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val="0"/>
          <w:bCs w:val="0"/>
          <w:sz w:val="32"/>
          <w:szCs w:val="32"/>
        </w:rPr>
        <w:t>成果发表于Frontiers in Immunology、journal of cancer、Archives of Derm</w:t>
      </w:r>
      <w:r>
        <w:rPr>
          <w:rFonts w:hint="default" w:ascii="Times New Roman" w:hAnsi="Times New Roman" w:eastAsia="仿宋" w:cs="Times New Roman"/>
          <w:b/>
          <w:bCs/>
          <w:sz w:val="32"/>
          <w:szCs w:val="32"/>
        </w:rPr>
        <w:t>atological Research、中国皮肤性病学杂志等多个国内外著名期刊，单篇最高他引</w:t>
      </w:r>
      <w:r>
        <w:rPr>
          <w:rFonts w:hint="default" w:ascii="Times New Roman" w:hAnsi="Times New Roman" w:eastAsia="仿宋" w:cs="Times New Roman"/>
          <w:b/>
          <w:bCs/>
          <w:sz w:val="32"/>
          <w:szCs w:val="32"/>
          <w:lang w:val="en-US" w:eastAsia="zh-CN"/>
        </w:rPr>
        <w:t>40</w:t>
      </w:r>
      <w:r>
        <w:rPr>
          <w:rFonts w:hint="default" w:ascii="Times New Roman" w:hAnsi="Times New Roman" w:eastAsia="仿宋" w:cs="Times New Roman"/>
          <w:b/>
          <w:bCs/>
          <w:sz w:val="32"/>
          <w:szCs w:val="32"/>
        </w:rPr>
        <w:t>次。本项目还获得安徽医科大学第一附属医院皮肤科国自然自然基金孵育计划的的支持。</w:t>
      </w:r>
    </w:p>
    <w:p w14:paraId="0C264C60">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w:t>
      </w:r>
      <w:r>
        <w:rPr>
          <w:rFonts w:hint="default" w:ascii="黑体" w:hAnsi="黑体" w:eastAsia="黑体" w:cs="黑体"/>
          <w:b w:val="0"/>
          <w:bCs w:val="0"/>
          <w:sz w:val="32"/>
          <w:szCs w:val="32"/>
          <w:lang w:val="en-US" w:eastAsia="zh-CN"/>
        </w:rPr>
        <w:t>项目简介</w:t>
      </w:r>
    </w:p>
    <w:p w14:paraId="449DA615">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皮肤黑色素瘤（SKCM）是最具侵袭性和治疗难度的皮肤恶性肿瘤，约占皮肤肿瘤死亡的80%。其全球发病率持续上升，每年新增约16万例，致死约4.8万人。该病早期易转移，晚期预后极差。尽管已有手术、放化疗和靶向治疗等手段，仍难以遏制其高复发率与转移性。因此，寻找新的药物治疗靶点是当前临床和基础转化研究的重点。</w:t>
      </w:r>
    </w:p>
    <w:p w14:paraId="636B8B2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本课题组近年来一直聚焦于 SKCM关键基因研究及数据库开发，旨在揭示其分子机制，为精准治疗提供新靶点，并形成了皮肤肿瘤研究治疗团队。现将成果呈现如下：</w:t>
      </w:r>
    </w:p>
    <w:p w14:paraId="4476AF6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研究的主要内容和创新点如下：</w:t>
      </w:r>
    </w:p>
    <w:p w14:paraId="0199D643">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1.鞘脂相关基因（SRG）研究：整合 黑色素瘤患者 scRNA - seq 数据，并评估其在免疫微环境中的预测潜力及相关性，最终验证高危基因 IRX3的下调可以</w:t>
      </w:r>
      <w:r>
        <w:rPr>
          <w:rFonts w:hint="default" w:ascii="Times New Roman" w:hAnsi="Times New Roman" w:eastAsia="仿宋" w:cs="Times New Roman"/>
          <w:b w:val="0"/>
          <w:bCs w:val="0"/>
          <w:sz w:val="32"/>
          <w:szCs w:val="32"/>
          <w:lang w:val="en-US" w:eastAsia="zh-CN"/>
        </w:rPr>
        <w:t>通过PI3K-AKT通路</w:t>
      </w:r>
      <w:r>
        <w:rPr>
          <w:rFonts w:hint="default" w:ascii="Times New Roman" w:hAnsi="Times New Roman" w:eastAsia="仿宋" w:cs="Times New Roman"/>
          <w:b w:val="0"/>
          <w:bCs w:val="0"/>
          <w:sz w:val="32"/>
          <w:szCs w:val="32"/>
          <w:lang w:eastAsia="zh-CN"/>
        </w:rPr>
        <w:t>显著抑制黑色素瘤的发生发展。</w:t>
      </w:r>
    </w:p>
    <w:p w14:paraId="6295EA8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2.免疫微环境中的 T细胞相关研究：分析单细胞测序的黑色素瘤样本，通过一个黑色素瘤队列的多重免疫荧光揭示特征基因PEB4B与</w:t>
      </w:r>
      <w:r>
        <w:rPr>
          <w:rFonts w:hint="default" w:ascii="Times New Roman" w:hAnsi="Times New Roman" w:eastAsia="仿宋" w:cs="Times New Roman"/>
          <w:b w:val="0"/>
          <w:bCs w:val="0"/>
          <w:sz w:val="32"/>
          <w:szCs w:val="32"/>
          <w:lang w:val="en-US" w:eastAsia="zh-CN"/>
        </w:rPr>
        <w:t>细胞毒性及</w:t>
      </w:r>
      <w:r>
        <w:rPr>
          <w:rFonts w:hint="default" w:ascii="Times New Roman" w:hAnsi="Times New Roman" w:eastAsia="仿宋" w:cs="Times New Roman"/>
          <w:b w:val="0"/>
          <w:bCs w:val="0"/>
          <w:sz w:val="32"/>
          <w:szCs w:val="32"/>
          <w:lang w:eastAsia="zh-CN"/>
        </w:rPr>
        <w:t>免疫微环境的相关性。</w:t>
      </w:r>
    </w:p>
    <w:p w14:paraId="560AD83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3.T细胞增殖相关基因探索：利用共有聚类鉴定T细胞增殖相关分子亚型，通过一系列实验验证基因可靠性，发现 C1RL 蛋白对黑色素瘤细胞系生长的抑制作用。</w:t>
      </w:r>
    </w:p>
    <w:p w14:paraId="7C5C84A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4.自噬相关 lncRNA 对研究：确认 USP30 - AS1 为</w:t>
      </w:r>
      <w:r>
        <w:rPr>
          <w:rFonts w:hint="default" w:ascii="Times New Roman" w:hAnsi="Times New Roman" w:eastAsia="仿宋" w:cs="Times New Roman"/>
          <w:b w:val="0"/>
          <w:bCs w:val="0"/>
          <w:sz w:val="32"/>
          <w:szCs w:val="32"/>
          <w:lang w:val="en-US" w:eastAsia="zh-CN"/>
        </w:rPr>
        <w:t>自噬</w:t>
      </w:r>
      <w:r>
        <w:rPr>
          <w:rFonts w:hint="default" w:ascii="Times New Roman" w:hAnsi="Times New Roman" w:eastAsia="仿宋" w:cs="Times New Roman"/>
          <w:b w:val="0"/>
          <w:bCs w:val="0"/>
          <w:sz w:val="32"/>
          <w:szCs w:val="32"/>
          <w:lang w:eastAsia="zh-CN"/>
        </w:rPr>
        <w:t>关键中介因子。</w:t>
      </w:r>
    </w:p>
    <w:p w14:paraId="02B5D9C3">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val="en-US" w:eastAsia="zh-CN"/>
        </w:rPr>
        <w:t>5</w:t>
      </w:r>
      <w:r>
        <w:rPr>
          <w:rFonts w:hint="default" w:ascii="Times New Roman" w:hAnsi="Times New Roman" w:eastAsia="仿宋" w:cs="Times New Roman"/>
          <w:b w:val="0"/>
          <w:bCs w:val="0"/>
          <w:sz w:val="32"/>
          <w:szCs w:val="32"/>
          <w:lang w:eastAsia="zh-CN"/>
        </w:rPr>
        <w:t>.开发了皮肤疾病资源库-Skindb(https://grswsci.top/SkinDB/),用于皮肤病学数据仓库和生物信息学探索。skindb系统地整合并预处理整合34万+基因组数据，为研究人员提供了一个直观的交互平台，以探索皮肤病的分子基础。设计了一个简化的单点击分析流程，支持跨队列比较和多维数据探索，使生物信息学研究更加高效，无需计算专业知识。skindb有助于深入了解疾病进展的机制，最终促进早期诊断和个性化治疗的发展。</w:t>
      </w:r>
    </w:p>
    <w:p w14:paraId="4EF2724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eastAsia="zh-CN"/>
        </w:rPr>
        <w:t>综上，本项目在 SKCM 的关键基因研究和数据库开发方面取得了一定成果，有望为黑色素瘤的精准治疗和预后评估带来新突破。本项目获得国自然自然基金孵育计划的的支持，本研究代表性论文单篇最高他引</w:t>
      </w:r>
      <w:r>
        <w:rPr>
          <w:rFonts w:hint="default" w:ascii="Times New Roman" w:hAnsi="Times New Roman" w:eastAsia="仿宋" w:cs="Times New Roman"/>
          <w:b w:val="0"/>
          <w:bCs w:val="0"/>
          <w:sz w:val="32"/>
          <w:szCs w:val="32"/>
          <w:lang w:val="en-US" w:eastAsia="zh-CN"/>
        </w:rPr>
        <w:t>4</w:t>
      </w:r>
      <w:r>
        <w:rPr>
          <w:rFonts w:hint="default" w:ascii="Times New Roman" w:hAnsi="Times New Roman" w:eastAsia="仿宋" w:cs="Times New Roman"/>
          <w:b w:val="0"/>
          <w:bCs w:val="0"/>
          <w:sz w:val="32"/>
          <w:szCs w:val="32"/>
          <w:lang w:eastAsia="zh-CN"/>
        </w:rPr>
        <w:t>0次，此外通过本项目开发的皮肤疾病资源库-skindb(https://grswsci.top/SkinDB/),有助于深入了解疾病进展的机制，促进早期诊断和个性化治疗的发展。</w:t>
      </w:r>
    </w:p>
    <w:p w14:paraId="2C803878">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w:t>
      </w:r>
      <w:r>
        <w:rPr>
          <w:rFonts w:hint="default" w:ascii="黑体" w:hAnsi="黑体" w:eastAsia="黑体" w:cs="黑体"/>
          <w:b w:val="0"/>
          <w:bCs w:val="0"/>
          <w:sz w:val="32"/>
          <w:szCs w:val="32"/>
          <w:lang w:val="en-US" w:eastAsia="zh-CN"/>
        </w:rPr>
        <w:t>代表性论文专著目录</w:t>
      </w:r>
    </w:p>
    <w:tbl>
      <w:tblPr>
        <w:tblStyle w:val="5"/>
        <w:tblW w:w="827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573"/>
        <w:gridCol w:w="851"/>
        <w:gridCol w:w="677"/>
        <w:gridCol w:w="881"/>
        <w:gridCol w:w="795"/>
        <w:gridCol w:w="585"/>
        <w:gridCol w:w="556"/>
        <w:gridCol w:w="556"/>
        <w:gridCol w:w="1091"/>
      </w:tblGrid>
      <w:tr w14:paraId="0880D0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711" w:type="dxa"/>
            <w:noWrap w:val="0"/>
            <w:vAlign w:val="center"/>
          </w:tcPr>
          <w:p w14:paraId="69D1A477">
            <w:pPr>
              <w:pStyle w:val="2"/>
              <w:adjustRightInd w:val="0"/>
              <w:spacing w:after="50" w:line="560" w:lineRule="exact"/>
              <w:ind w:firstLine="0" w:firstLineChars="0"/>
              <w:jc w:val="center"/>
              <w:rPr>
                <w:rFonts w:ascii="Times New Roman" w:eastAsia="黑体"/>
                <w:bCs/>
                <w:szCs w:val="21"/>
              </w:rPr>
            </w:pPr>
            <w:r>
              <w:rPr>
                <w:rFonts w:ascii="Times New Roman" w:eastAsia="黑体"/>
                <w:bCs/>
                <w:szCs w:val="21"/>
              </w:rPr>
              <w:t>序号</w:t>
            </w:r>
          </w:p>
        </w:tc>
        <w:tc>
          <w:tcPr>
            <w:tcW w:w="1573" w:type="dxa"/>
            <w:noWrap w:val="0"/>
            <w:vAlign w:val="center"/>
          </w:tcPr>
          <w:p w14:paraId="6E22A54B">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论文（专著）</w:t>
            </w:r>
          </w:p>
          <w:p w14:paraId="2827C634">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名称/刊名</w:t>
            </w:r>
          </w:p>
          <w:p w14:paraId="2C5B3FB1">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/作者</w:t>
            </w:r>
          </w:p>
        </w:tc>
        <w:tc>
          <w:tcPr>
            <w:tcW w:w="851" w:type="dxa"/>
            <w:noWrap w:val="0"/>
            <w:vAlign w:val="center"/>
          </w:tcPr>
          <w:p w14:paraId="10BEE780">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年卷页码</w:t>
            </w:r>
          </w:p>
          <w:p w14:paraId="0E9EC477">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（xx年xx卷</w:t>
            </w:r>
          </w:p>
          <w:p w14:paraId="23569505">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xx页）</w:t>
            </w:r>
          </w:p>
        </w:tc>
        <w:tc>
          <w:tcPr>
            <w:tcW w:w="677" w:type="dxa"/>
            <w:noWrap w:val="0"/>
            <w:vAlign w:val="center"/>
          </w:tcPr>
          <w:p w14:paraId="718871C6">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发表时间年月 日</w:t>
            </w:r>
          </w:p>
        </w:tc>
        <w:tc>
          <w:tcPr>
            <w:tcW w:w="881" w:type="dxa"/>
            <w:noWrap w:val="0"/>
            <w:vAlign w:val="center"/>
          </w:tcPr>
          <w:p w14:paraId="3581EDAA">
            <w:pPr>
              <w:pStyle w:val="2"/>
              <w:adjustRightInd w:val="0"/>
              <w:spacing w:after="50" w:line="240" w:lineRule="auto"/>
              <w:ind w:firstLine="0" w:firstLineChars="0"/>
              <w:jc w:val="center"/>
              <w:rPr>
                <w:rFonts w:ascii="Times New Roman" w:eastAsia="黑体"/>
                <w:bCs/>
                <w:szCs w:val="21"/>
              </w:rPr>
            </w:pPr>
            <w:r>
              <w:rPr>
                <w:rFonts w:ascii="Times New Roman" w:eastAsia="黑体"/>
                <w:bCs/>
                <w:color w:val="000000"/>
                <w:szCs w:val="28"/>
              </w:rPr>
              <w:t>通讯作者（含共同）</w:t>
            </w:r>
          </w:p>
        </w:tc>
        <w:tc>
          <w:tcPr>
            <w:tcW w:w="795" w:type="dxa"/>
            <w:noWrap w:val="0"/>
            <w:vAlign w:val="center"/>
          </w:tcPr>
          <w:p w14:paraId="55A75D92">
            <w:pPr>
              <w:pStyle w:val="2"/>
              <w:adjustRightInd w:val="0"/>
              <w:spacing w:after="50" w:line="240" w:lineRule="auto"/>
              <w:ind w:firstLine="0" w:firstLineChars="0"/>
              <w:jc w:val="center"/>
              <w:rPr>
                <w:rFonts w:ascii="Times New Roman" w:eastAsia="黑体"/>
                <w:bCs/>
                <w:szCs w:val="21"/>
              </w:rPr>
            </w:pPr>
            <w:r>
              <w:rPr>
                <w:rFonts w:ascii="Times New Roman" w:eastAsia="黑体"/>
                <w:bCs/>
                <w:color w:val="000000"/>
                <w:szCs w:val="28"/>
              </w:rPr>
              <w:t>第一作者（含共同）</w:t>
            </w:r>
          </w:p>
        </w:tc>
        <w:tc>
          <w:tcPr>
            <w:tcW w:w="585" w:type="dxa"/>
            <w:noWrap w:val="0"/>
            <w:vAlign w:val="center"/>
          </w:tcPr>
          <w:p w14:paraId="613A049F">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国内作者</w:t>
            </w:r>
          </w:p>
        </w:tc>
        <w:tc>
          <w:tcPr>
            <w:tcW w:w="556" w:type="dxa"/>
            <w:noWrap w:val="0"/>
            <w:vAlign w:val="top"/>
          </w:tcPr>
          <w:p w14:paraId="2796DB9A">
            <w:pPr>
              <w:pStyle w:val="2"/>
              <w:adjustRightInd w:val="0"/>
              <w:spacing w:after="50" w:line="240" w:lineRule="auto"/>
              <w:ind w:firstLine="0" w:firstLineChars="0"/>
              <w:jc w:val="center"/>
              <w:rPr>
                <w:rFonts w:ascii="Times New Roman" w:eastAsia="黑体"/>
                <w:bCs/>
                <w:color w:val="000000"/>
                <w:szCs w:val="21"/>
              </w:rPr>
            </w:pPr>
            <w:r>
              <w:rPr>
                <w:rFonts w:ascii="Times New Roman" w:eastAsia="黑体"/>
                <w:bCs/>
                <w:color w:val="000000"/>
                <w:szCs w:val="21"/>
              </w:rPr>
              <w:t>他引总次数</w:t>
            </w:r>
          </w:p>
        </w:tc>
        <w:tc>
          <w:tcPr>
            <w:tcW w:w="556" w:type="dxa"/>
            <w:noWrap w:val="0"/>
            <w:vAlign w:val="center"/>
          </w:tcPr>
          <w:p w14:paraId="478A71CB">
            <w:pPr>
              <w:pStyle w:val="2"/>
              <w:adjustRightInd w:val="0"/>
              <w:spacing w:after="50" w:line="240" w:lineRule="auto"/>
              <w:ind w:firstLine="0" w:firstLineChars="0"/>
              <w:jc w:val="center"/>
              <w:rPr>
                <w:rFonts w:ascii="Times New Roman" w:eastAsia="黑体"/>
                <w:bCs/>
                <w:szCs w:val="21"/>
              </w:rPr>
            </w:pPr>
            <w:r>
              <w:rPr>
                <w:rFonts w:ascii="Times New Roman" w:eastAsia="黑体"/>
                <w:bCs/>
                <w:szCs w:val="21"/>
              </w:rPr>
              <w:t>检索数据库</w:t>
            </w:r>
          </w:p>
        </w:tc>
        <w:tc>
          <w:tcPr>
            <w:tcW w:w="1091" w:type="dxa"/>
            <w:noWrap w:val="0"/>
            <w:vAlign w:val="center"/>
          </w:tcPr>
          <w:p w14:paraId="4072C943">
            <w:pPr>
              <w:pStyle w:val="2"/>
              <w:adjustRightInd w:val="0"/>
              <w:spacing w:after="50" w:line="240" w:lineRule="auto"/>
              <w:ind w:firstLine="0" w:firstLineChars="0"/>
              <w:jc w:val="center"/>
              <w:rPr>
                <w:rFonts w:ascii="Times New Roman" w:eastAsia="黑体"/>
                <w:bCs/>
                <w:color w:val="000000"/>
                <w:szCs w:val="21"/>
              </w:rPr>
            </w:pPr>
            <w:r>
              <w:rPr>
                <w:rFonts w:ascii="Times New Roman" w:eastAsia="黑体"/>
                <w:bCs/>
                <w:color w:val="000000"/>
                <w:szCs w:val="21"/>
              </w:rPr>
              <w:t>论文署名单位是否包含国外单位</w:t>
            </w:r>
          </w:p>
        </w:tc>
      </w:tr>
      <w:tr w14:paraId="18514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91" w:hRule="exact"/>
          <w:jc w:val="center"/>
        </w:trPr>
        <w:tc>
          <w:tcPr>
            <w:tcW w:w="711" w:type="dxa"/>
            <w:noWrap w:val="0"/>
            <w:vAlign w:val="center"/>
          </w:tcPr>
          <w:p w14:paraId="7C26F28B">
            <w:pPr>
              <w:pStyle w:val="2"/>
              <w:adjustRightInd w:val="0"/>
              <w:spacing w:after="50" w:line="560" w:lineRule="exact"/>
              <w:ind w:firstLine="0" w:firstLineChars="0"/>
              <w:jc w:val="center"/>
              <w:rPr>
                <w:rFonts w:ascii="Times New Roman" w:eastAsia="宋体"/>
                <w:bCs/>
                <w:szCs w:val="21"/>
              </w:rPr>
            </w:pPr>
            <w:r>
              <w:rPr>
                <w:rFonts w:ascii="Times New Roman" w:eastAsia="宋体"/>
                <w:bCs/>
                <w:szCs w:val="21"/>
              </w:rPr>
              <w:t>1</w:t>
            </w:r>
          </w:p>
        </w:tc>
        <w:tc>
          <w:tcPr>
            <w:tcW w:w="1573" w:type="dxa"/>
            <w:shd w:val="clear" w:color="auto" w:fill="auto"/>
            <w:noWrap w:val="0"/>
            <w:vAlign w:val="center"/>
          </w:tcPr>
          <w:p w14:paraId="54EA983E">
            <w:pPr>
              <w:pStyle w:val="2"/>
              <w:adjustRightInd w:val="0"/>
              <w:spacing w:line="260" w:lineRule="exact"/>
              <w:ind w:firstLine="0" w:firstLineChars="0"/>
              <w:jc w:val="left"/>
              <w:outlineLvl w:val="1"/>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Bulk and single-cell RNAsequencing analyses along with</w:t>
            </w:r>
            <w:r>
              <w:rPr>
                <w:rFonts w:hint="default" w:ascii="Times New Roman" w:hAnsi="Times New Roman" w:cs="Times New Roman" w:eastAsiaTheme="minorEastAsia"/>
                <w:sz w:val="18"/>
                <w:szCs w:val="18"/>
                <w:lang w:val="en-US" w:eastAsia="zh-CN"/>
              </w:rPr>
              <w:t xml:space="preserve"> </w:t>
            </w:r>
            <w:r>
              <w:rPr>
                <w:rFonts w:hint="default" w:ascii="Times New Roman" w:hAnsi="Times New Roman" w:cs="Times New Roman" w:eastAsiaTheme="minorEastAsia"/>
                <w:sz w:val="18"/>
                <w:szCs w:val="18"/>
              </w:rPr>
              <w:t>abundant machine</w:t>
            </w:r>
            <w:r>
              <w:rPr>
                <w:rFonts w:hint="default" w:ascii="Times New Roman" w:hAnsi="Times New Roman" w:cs="Times New Roman" w:eastAsiaTheme="minorEastAsia"/>
                <w:sz w:val="18"/>
                <w:szCs w:val="18"/>
                <w:lang w:val="en-US" w:eastAsia="zh-CN"/>
              </w:rPr>
              <w:t xml:space="preserve"> </w:t>
            </w:r>
            <w:r>
              <w:rPr>
                <w:rFonts w:hint="default" w:ascii="Times New Roman" w:hAnsi="Times New Roman" w:cs="Times New Roman" w:eastAsiaTheme="minorEastAsia"/>
                <w:sz w:val="18"/>
                <w:szCs w:val="18"/>
              </w:rPr>
              <w:t>learning methods identify a novel</w:t>
            </w:r>
          </w:p>
          <w:p w14:paraId="62B6FFFD">
            <w:pPr>
              <w:pStyle w:val="2"/>
              <w:adjustRightInd w:val="0"/>
              <w:spacing w:line="260" w:lineRule="exact"/>
              <w:ind w:firstLine="0" w:firstLineChars="0"/>
              <w:jc w:val="left"/>
              <w:outlineLvl w:val="1"/>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18"/>
                <w:szCs w:val="18"/>
              </w:rPr>
              <w:t>monocyte signature in SKCM/FRONTIERS IN IMMUNOLOGY</w:t>
            </w:r>
          </w:p>
        </w:tc>
        <w:tc>
          <w:tcPr>
            <w:tcW w:w="851" w:type="dxa"/>
            <w:shd w:val="clear" w:color="auto" w:fill="auto"/>
            <w:noWrap w:val="0"/>
            <w:vAlign w:val="center"/>
          </w:tcPr>
          <w:p w14:paraId="7E076820">
            <w:pPr>
              <w:pStyle w:val="2"/>
              <w:adjustRightInd w:val="0"/>
              <w:spacing w:line="220" w:lineRule="exact"/>
              <w:ind w:firstLine="0" w:firstLineChars="0"/>
              <w:jc w:val="left"/>
              <w:outlineLvl w:val="1"/>
              <w:rPr>
                <w:rFonts w:hint="default" w:ascii="Times New Roman" w:hAnsi="Times New Roman" w:cs="Times New Roman" w:eastAsiaTheme="minorEastAsia"/>
                <w:kern w:val="0"/>
                <w:sz w:val="18"/>
                <w:szCs w:val="18"/>
              </w:rPr>
            </w:pPr>
            <w:r>
              <w:rPr>
                <w:rFonts w:hint="default" w:ascii="Times New Roman" w:hAnsi="Times New Roman" w:cs="Times New Roman" w:eastAsiaTheme="minorEastAsia"/>
                <w:kern w:val="0"/>
                <w:sz w:val="18"/>
                <w:szCs w:val="18"/>
              </w:rPr>
              <w:t>2023；14:1094042</w:t>
            </w:r>
          </w:p>
          <w:p w14:paraId="2E0F65DF">
            <w:pPr>
              <w:pStyle w:val="2"/>
              <w:adjustRightInd w:val="0"/>
              <w:spacing w:line="2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p>
        </w:tc>
        <w:tc>
          <w:tcPr>
            <w:tcW w:w="677" w:type="dxa"/>
            <w:shd w:val="clear" w:color="auto" w:fill="auto"/>
            <w:noWrap w:val="0"/>
            <w:vAlign w:val="center"/>
          </w:tcPr>
          <w:p w14:paraId="1D91534C">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eastAsiaTheme="minorEastAsia"/>
                <w:color w:val="000000"/>
                <w:sz w:val="18"/>
                <w:szCs w:val="18"/>
              </w:rPr>
              <w:t>2023.05.25</w:t>
            </w:r>
          </w:p>
        </w:tc>
        <w:tc>
          <w:tcPr>
            <w:tcW w:w="881" w:type="dxa"/>
            <w:shd w:val="clear" w:color="auto" w:fill="auto"/>
            <w:noWrap w:val="0"/>
            <w:vAlign w:val="center"/>
          </w:tcPr>
          <w:p w14:paraId="5F55ADF2">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eastAsiaTheme="minorEastAsia"/>
                <w:color w:val="000000"/>
                <w:sz w:val="18"/>
                <w:szCs w:val="18"/>
              </w:rPr>
              <w:t>刘盛秀</w:t>
            </w:r>
          </w:p>
        </w:tc>
        <w:tc>
          <w:tcPr>
            <w:tcW w:w="795" w:type="dxa"/>
            <w:shd w:val="clear" w:color="auto" w:fill="auto"/>
            <w:noWrap w:val="0"/>
            <w:vAlign w:val="center"/>
          </w:tcPr>
          <w:p w14:paraId="090FC247">
            <w:pPr>
              <w:pStyle w:val="2"/>
              <w:adjustRightInd w:val="0"/>
              <w:spacing w:after="50" w:line="320" w:lineRule="exact"/>
              <w:ind w:firstLine="0" w:firstLineChars="0"/>
              <w:outlineLvl w:val="1"/>
              <w:rPr>
                <w:rFonts w:hint="default" w:ascii="Times New Roman" w:hAnsi="Times New Roman" w:cs="Times New Roman" w:eastAsiaTheme="minorEastAsia"/>
                <w:color w:val="000000"/>
                <w:sz w:val="18"/>
                <w:szCs w:val="18"/>
              </w:rPr>
            </w:pPr>
            <w:r>
              <w:rPr>
                <w:rFonts w:hint="default" w:ascii="Times New Roman" w:hAnsi="Times New Roman" w:cs="Times New Roman" w:eastAsiaTheme="minorEastAsia"/>
                <w:color w:val="000000"/>
                <w:sz w:val="18"/>
                <w:szCs w:val="18"/>
              </w:rPr>
              <w:t>刘玉尧</w:t>
            </w:r>
          </w:p>
          <w:p w14:paraId="6A081F8D">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8"/>
                <w:szCs w:val="18"/>
                <w:lang w:val="en-US" w:eastAsia="zh-CN" w:bidi="ar-SA"/>
              </w:rPr>
            </w:pPr>
          </w:p>
        </w:tc>
        <w:tc>
          <w:tcPr>
            <w:tcW w:w="585" w:type="dxa"/>
            <w:shd w:val="clear" w:color="auto" w:fill="auto"/>
            <w:noWrap w:val="0"/>
            <w:vAlign w:val="center"/>
          </w:tcPr>
          <w:p w14:paraId="6B1AE75A">
            <w:pPr>
              <w:pStyle w:val="2"/>
              <w:adjustRightInd w:val="0"/>
              <w:spacing w:after="50" w:line="320" w:lineRule="exact"/>
              <w:ind w:firstLine="0" w:firstLineChars="0"/>
              <w:jc w:val="left"/>
              <w:outlineLvl w:val="1"/>
              <w:rPr>
                <w:rFonts w:hint="eastAsia" w:ascii="宋体" w:hAnsi="宋体" w:eastAsia="宋体" w:cs="宋体"/>
                <w:color w:val="000000"/>
                <w:kern w:val="2"/>
                <w:sz w:val="13"/>
                <w:szCs w:val="13"/>
                <w:lang w:val="en-US" w:eastAsia="zh-CN" w:bidi="ar-SA"/>
              </w:rPr>
            </w:pPr>
            <w:r>
              <w:rPr>
                <w:rFonts w:hint="eastAsia" w:ascii="宋体" w:hAnsi="宋体" w:eastAsia="宋体" w:cs="宋体"/>
                <w:color w:val="000000"/>
                <w:sz w:val="13"/>
                <w:szCs w:val="13"/>
              </w:rPr>
              <w:t>刘玉尧、张皓雪、</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"https://www.aminer.cn/profile/-/64c66e28e1382322dd9beac7" \t "_blank" </w:instrText>
            </w:r>
            <w:r>
              <w:rPr>
                <w:rFonts w:hint="eastAsia" w:ascii="宋体" w:hAnsi="宋体" w:eastAsia="宋体" w:cs="宋体"/>
                <w:sz w:val="13"/>
                <w:szCs w:val="13"/>
              </w:rPr>
              <w:fldChar w:fldCharType="separate"/>
            </w:r>
            <w:r>
              <w:rPr>
                <w:rFonts w:hint="eastAsia" w:ascii="宋体" w:hAnsi="宋体" w:eastAsia="宋体" w:cs="宋体"/>
                <w:color w:val="000000"/>
                <w:sz w:val="13"/>
                <w:szCs w:val="13"/>
              </w:rPr>
              <w:t>毛燕</w:t>
            </w:r>
            <w:r>
              <w:rPr>
                <w:rFonts w:hint="eastAsia" w:ascii="宋体" w:hAnsi="宋体" w:eastAsia="宋体" w:cs="宋体"/>
                <w:color w:val="000000"/>
                <w:sz w:val="13"/>
                <w:szCs w:val="13"/>
              </w:rPr>
              <w:fldChar w:fldCharType="end"/>
            </w:r>
            <w:r>
              <w:rPr>
                <w:rFonts w:hint="eastAsia" w:ascii="宋体" w:hAnsi="宋体" w:eastAsia="宋体" w:cs="宋体"/>
                <w:color w:val="000000"/>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"https://www.aminer.cn/profile/-/6170a90660a965737d75c4ae" \t "_blank" </w:instrText>
            </w:r>
            <w:r>
              <w:rPr>
                <w:rFonts w:hint="eastAsia" w:ascii="宋体" w:hAnsi="宋体" w:eastAsia="宋体" w:cs="宋体"/>
                <w:sz w:val="13"/>
                <w:szCs w:val="13"/>
              </w:rPr>
              <w:fldChar w:fldCharType="separate"/>
            </w:r>
            <w:r>
              <w:rPr>
                <w:rFonts w:hint="eastAsia" w:ascii="宋体" w:hAnsi="宋体" w:eastAsia="宋体" w:cs="宋体"/>
                <w:color w:val="000000"/>
                <w:sz w:val="13"/>
                <w:szCs w:val="13"/>
              </w:rPr>
              <w:t>石杨杨</w:t>
            </w:r>
            <w:r>
              <w:rPr>
                <w:rFonts w:hint="eastAsia" w:ascii="宋体" w:hAnsi="宋体" w:eastAsia="宋体" w:cs="宋体"/>
                <w:color w:val="000000"/>
                <w:sz w:val="13"/>
                <w:szCs w:val="13"/>
              </w:rPr>
              <w:fldChar w:fldCharType="end"/>
            </w:r>
            <w:r>
              <w:rPr>
                <w:rFonts w:hint="eastAsia" w:ascii="宋体" w:hAnsi="宋体" w:eastAsia="宋体" w:cs="宋体"/>
                <w:color w:val="000000"/>
                <w:sz w:val="13"/>
                <w:szCs w:val="13"/>
              </w:rPr>
              <w:t>、王旭、</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"https://www.aminer.cn/profile/-/6534164250dee4c4227aa0a6" \t "_blank" </w:instrText>
            </w:r>
            <w:r>
              <w:rPr>
                <w:rFonts w:hint="eastAsia" w:ascii="宋体" w:hAnsi="宋体" w:eastAsia="宋体" w:cs="宋体"/>
                <w:sz w:val="13"/>
                <w:szCs w:val="13"/>
              </w:rPr>
              <w:fldChar w:fldCharType="separate"/>
            </w:r>
            <w:r>
              <w:rPr>
                <w:rFonts w:hint="eastAsia" w:ascii="宋体" w:hAnsi="宋体" w:eastAsia="宋体" w:cs="宋体"/>
                <w:color w:val="000000"/>
                <w:sz w:val="13"/>
                <w:szCs w:val="13"/>
              </w:rPr>
              <w:t>师绍敏</w:t>
            </w:r>
            <w:r>
              <w:rPr>
                <w:rFonts w:hint="eastAsia" w:ascii="宋体" w:hAnsi="宋体" w:eastAsia="宋体" w:cs="宋体"/>
                <w:color w:val="000000"/>
                <w:sz w:val="13"/>
                <w:szCs w:val="13"/>
              </w:rPr>
              <w:fldChar w:fldCharType="end"/>
            </w:r>
            <w:r>
              <w:rPr>
                <w:rFonts w:hint="eastAsia" w:ascii="宋体" w:hAnsi="宋体" w:eastAsia="宋体" w:cs="宋体"/>
                <w:color w:val="000000"/>
                <w:sz w:val="13"/>
                <w:szCs w:val="13"/>
              </w:rPr>
              <w:t>、胡德林、刘盛秀</w:t>
            </w:r>
          </w:p>
        </w:tc>
        <w:tc>
          <w:tcPr>
            <w:tcW w:w="556" w:type="dxa"/>
            <w:shd w:val="clear" w:color="auto" w:fill="auto"/>
            <w:noWrap w:val="0"/>
            <w:vAlign w:val="center"/>
          </w:tcPr>
          <w:p w14:paraId="7F3205B6">
            <w:pPr>
              <w:pStyle w:val="2"/>
              <w:adjustRightInd w:val="0"/>
              <w:spacing w:after="50" w:line="320" w:lineRule="exact"/>
              <w:ind w:firstLine="0" w:firstLineChars="0"/>
              <w:jc w:val="left"/>
              <w:outlineLvl w:val="1"/>
              <w:rPr>
                <w:rFonts w:hint="eastAsia" w:ascii="Times New Roman" w:hAnsi="Times New Roman" w:cs="Times New Roman" w:eastAsiaTheme="minorEastAsia"/>
                <w:kern w:val="2"/>
                <w:sz w:val="18"/>
                <w:szCs w:val="18"/>
                <w:lang w:val="en-US" w:eastAsia="zh-CN" w:bidi="ar-SA"/>
              </w:rPr>
            </w:pPr>
            <w:r>
              <w:rPr>
                <w:rFonts w:hint="eastAsia" w:ascii="Times New Roman" w:cs="Times New Roman"/>
                <w:sz w:val="18"/>
                <w:szCs w:val="18"/>
                <w:lang w:val="en-US" w:eastAsia="zh-CN"/>
              </w:rPr>
              <w:t>5</w:t>
            </w:r>
          </w:p>
        </w:tc>
        <w:tc>
          <w:tcPr>
            <w:tcW w:w="556" w:type="dxa"/>
            <w:shd w:val="clear" w:color="auto" w:fill="auto"/>
            <w:noWrap w:val="0"/>
            <w:vAlign w:val="center"/>
          </w:tcPr>
          <w:p w14:paraId="3E994C39">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eastAsia" w:ascii="Times New Roman" w:cs="Times New Roman"/>
                <w:color w:val="000000"/>
                <w:kern w:val="2"/>
                <w:sz w:val="16"/>
                <w:szCs w:val="16"/>
                <w:lang w:val="en-US" w:eastAsia="zh-CN" w:bidi="ar-SA"/>
              </w:rPr>
              <w:t>WOS</w:t>
            </w:r>
          </w:p>
        </w:tc>
        <w:tc>
          <w:tcPr>
            <w:tcW w:w="1091" w:type="dxa"/>
            <w:shd w:val="clear" w:color="auto" w:fill="auto"/>
            <w:noWrap w:val="0"/>
            <w:vAlign w:val="center"/>
          </w:tcPr>
          <w:p w14:paraId="291B3A92">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color w:val="000000"/>
                <w:sz w:val="16"/>
                <w:szCs w:val="16"/>
              </w:rPr>
              <w:t>否</w:t>
            </w:r>
          </w:p>
        </w:tc>
      </w:tr>
      <w:tr w14:paraId="1DB5A1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15" w:hRule="exact"/>
          <w:jc w:val="center"/>
        </w:trPr>
        <w:tc>
          <w:tcPr>
            <w:tcW w:w="711" w:type="dxa"/>
            <w:noWrap w:val="0"/>
            <w:vAlign w:val="center"/>
          </w:tcPr>
          <w:p w14:paraId="17BB612B">
            <w:pPr>
              <w:pStyle w:val="2"/>
              <w:adjustRightInd w:val="0"/>
              <w:spacing w:after="50" w:line="560" w:lineRule="exact"/>
              <w:ind w:firstLine="0" w:firstLineChars="0"/>
              <w:jc w:val="center"/>
              <w:rPr>
                <w:rFonts w:ascii="Times New Roman" w:eastAsia="宋体"/>
                <w:bCs/>
                <w:szCs w:val="21"/>
              </w:rPr>
            </w:pPr>
            <w:r>
              <w:rPr>
                <w:rFonts w:ascii="Times New Roman" w:eastAsia="宋体"/>
                <w:bCs/>
                <w:szCs w:val="21"/>
              </w:rPr>
              <w:t>2</w:t>
            </w:r>
          </w:p>
        </w:tc>
        <w:tc>
          <w:tcPr>
            <w:tcW w:w="1573" w:type="dxa"/>
            <w:shd w:val="clear" w:color="auto" w:fill="auto"/>
            <w:noWrap w:val="0"/>
            <w:vAlign w:val="center"/>
          </w:tcPr>
          <w:p w14:paraId="004D3B13">
            <w:pPr>
              <w:pStyle w:val="2"/>
              <w:adjustRightInd w:val="0"/>
              <w:spacing w:line="24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Single-cell sequencing analysis related to sphingolipid metabolism guides immunotherapy and prognosis of skin</w:t>
            </w:r>
            <w:r>
              <w:rPr>
                <w:rFonts w:hint="default" w:ascii="Times New Roman" w:hAnsi="Times New Roman" w:cs="Times New Roman" w:eastAsiaTheme="minorEastAsia"/>
                <w:sz w:val="18"/>
                <w:szCs w:val="18"/>
                <w:lang w:val="en-US" w:eastAsia="zh-CN"/>
              </w:rPr>
              <w:t xml:space="preserve"> </w:t>
            </w:r>
            <w:r>
              <w:rPr>
                <w:rFonts w:hint="default" w:ascii="Times New Roman" w:hAnsi="Times New Roman" w:cs="Times New Roman" w:eastAsiaTheme="minorEastAsia"/>
                <w:sz w:val="18"/>
                <w:szCs w:val="18"/>
              </w:rPr>
              <w:t>cutaneous melanoma/FRONTIERS IN IMMUNOLOGY</w:t>
            </w:r>
          </w:p>
        </w:tc>
        <w:tc>
          <w:tcPr>
            <w:tcW w:w="851" w:type="dxa"/>
            <w:shd w:val="clear" w:color="auto" w:fill="auto"/>
            <w:noWrap w:val="0"/>
            <w:vAlign w:val="center"/>
          </w:tcPr>
          <w:p w14:paraId="3B052DF8">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default" w:ascii="Times New Roman" w:hAnsi="Times New Roman" w:cs="Times New Roman" w:eastAsiaTheme="minorEastAsia"/>
                <w:kern w:val="0"/>
                <w:sz w:val="18"/>
                <w:szCs w:val="18"/>
              </w:rPr>
              <w:t>2023:14:1304466</w:t>
            </w:r>
          </w:p>
        </w:tc>
        <w:tc>
          <w:tcPr>
            <w:tcW w:w="677" w:type="dxa"/>
            <w:shd w:val="clear" w:color="auto" w:fill="auto"/>
            <w:noWrap w:val="0"/>
            <w:vAlign w:val="center"/>
          </w:tcPr>
          <w:p w14:paraId="1B183750">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default" w:ascii="Times New Roman" w:hAnsi="Times New Roman" w:cs="Times New Roman" w:eastAsiaTheme="minorEastAsia"/>
                <w:kern w:val="0"/>
                <w:sz w:val="18"/>
                <w:szCs w:val="18"/>
              </w:rPr>
              <w:t>2023.11.23</w:t>
            </w:r>
          </w:p>
        </w:tc>
        <w:tc>
          <w:tcPr>
            <w:tcW w:w="881" w:type="dxa"/>
            <w:shd w:val="clear" w:color="auto" w:fill="auto"/>
            <w:noWrap w:val="0"/>
            <w:vAlign w:val="center"/>
          </w:tcPr>
          <w:p w14:paraId="467FBA6C">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刘盛秀，周文明</w:t>
            </w:r>
          </w:p>
        </w:tc>
        <w:tc>
          <w:tcPr>
            <w:tcW w:w="795" w:type="dxa"/>
            <w:shd w:val="clear" w:color="auto" w:fill="auto"/>
            <w:noWrap w:val="0"/>
            <w:vAlign w:val="center"/>
          </w:tcPr>
          <w:p w14:paraId="383DB38B">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丁延涛</w:t>
            </w:r>
          </w:p>
        </w:tc>
        <w:tc>
          <w:tcPr>
            <w:tcW w:w="585" w:type="dxa"/>
            <w:shd w:val="clear" w:color="auto" w:fill="auto"/>
            <w:noWrap w:val="0"/>
            <w:vAlign w:val="center"/>
          </w:tcPr>
          <w:p w14:paraId="53036FC1">
            <w:pPr>
              <w:pStyle w:val="2"/>
              <w:adjustRightInd w:val="0"/>
              <w:spacing w:after="50" w:line="320" w:lineRule="exact"/>
              <w:ind w:firstLine="0" w:firstLineChars="0"/>
              <w:jc w:val="left"/>
              <w:outlineLvl w:val="1"/>
              <w:rPr>
                <w:rFonts w:hint="eastAsia" w:ascii="宋体" w:hAnsi="宋体" w:eastAsia="宋体" w:cs="宋体"/>
                <w:kern w:val="2"/>
                <w:sz w:val="13"/>
                <w:szCs w:val="13"/>
                <w:lang w:val="en-US" w:eastAsia="zh-CN" w:bidi="ar-SA"/>
              </w:rPr>
            </w:pPr>
            <w:r>
              <w:rPr>
                <w:rFonts w:hint="eastAsia" w:ascii="宋体" w:hAnsi="宋体" w:eastAsia="宋体" w:cs="宋体"/>
                <w:sz w:val="13"/>
                <w:szCs w:val="13"/>
              </w:rPr>
              <w:t>丁延涛、赵志杰、蔡华宝、周毅、陈赫、白云、刘振冉、刘盛秀、周文明</w:t>
            </w:r>
          </w:p>
        </w:tc>
        <w:tc>
          <w:tcPr>
            <w:tcW w:w="556" w:type="dxa"/>
            <w:shd w:val="clear" w:color="auto" w:fill="auto"/>
            <w:noWrap w:val="0"/>
            <w:vAlign w:val="center"/>
          </w:tcPr>
          <w:p w14:paraId="347D32C6">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eastAsia" w:ascii="Times New Roman" w:cs="Times New Roman"/>
                <w:sz w:val="18"/>
                <w:szCs w:val="18"/>
                <w:lang w:val="en-US" w:eastAsia="zh-CN"/>
              </w:rPr>
              <w:t>40</w:t>
            </w:r>
          </w:p>
        </w:tc>
        <w:tc>
          <w:tcPr>
            <w:tcW w:w="556" w:type="dxa"/>
            <w:shd w:val="clear" w:color="auto" w:fill="auto"/>
            <w:noWrap w:val="0"/>
            <w:vAlign w:val="center"/>
          </w:tcPr>
          <w:p w14:paraId="57377372">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eastAsia" w:ascii="Times New Roman" w:cs="Times New Roman"/>
                <w:color w:val="000000"/>
                <w:sz w:val="16"/>
                <w:szCs w:val="16"/>
                <w:lang w:val="en-US" w:eastAsia="zh-CN"/>
              </w:rPr>
              <w:t>WOS</w:t>
            </w:r>
          </w:p>
        </w:tc>
        <w:tc>
          <w:tcPr>
            <w:tcW w:w="1091" w:type="dxa"/>
            <w:shd w:val="clear" w:color="auto" w:fill="auto"/>
            <w:noWrap w:val="0"/>
            <w:vAlign w:val="center"/>
          </w:tcPr>
          <w:p w14:paraId="789724AB">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p>
        </w:tc>
      </w:tr>
      <w:tr w14:paraId="72DAA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15" w:hRule="exact"/>
          <w:jc w:val="center"/>
        </w:trPr>
        <w:tc>
          <w:tcPr>
            <w:tcW w:w="711" w:type="dxa"/>
            <w:noWrap w:val="0"/>
            <w:vAlign w:val="center"/>
          </w:tcPr>
          <w:p w14:paraId="669E4E0D">
            <w:pPr>
              <w:pStyle w:val="2"/>
              <w:adjustRightInd w:val="0"/>
              <w:spacing w:after="50" w:line="560" w:lineRule="exact"/>
              <w:ind w:firstLine="0" w:firstLineChars="0"/>
              <w:jc w:val="center"/>
              <w:rPr>
                <w:rFonts w:ascii="Times New Roman" w:eastAsia="宋体"/>
                <w:bCs/>
                <w:szCs w:val="21"/>
              </w:rPr>
            </w:pPr>
            <w:r>
              <w:rPr>
                <w:rFonts w:ascii="Times New Roman" w:eastAsia="宋体"/>
                <w:bCs/>
                <w:szCs w:val="21"/>
              </w:rPr>
              <w:t>3</w:t>
            </w:r>
          </w:p>
        </w:tc>
        <w:tc>
          <w:tcPr>
            <w:tcW w:w="1573" w:type="dxa"/>
            <w:shd w:val="clear" w:color="auto" w:fill="auto"/>
            <w:noWrap w:val="0"/>
            <w:vAlign w:val="center"/>
          </w:tcPr>
          <w:p w14:paraId="6E2C66A8">
            <w:pPr>
              <w:pStyle w:val="2"/>
              <w:adjustRightInd w:val="0"/>
              <w:spacing w:line="240" w:lineRule="exact"/>
              <w:ind w:firstLine="0" w:firstLineChars="0"/>
              <w:jc w:val="left"/>
              <w:outlineLvl w:val="1"/>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Identification of Novel Molecular</w:t>
            </w:r>
          </w:p>
          <w:p w14:paraId="7435CECF">
            <w:pPr>
              <w:pStyle w:val="2"/>
              <w:adjustRightInd w:val="0"/>
              <w:spacing w:line="240" w:lineRule="exact"/>
              <w:ind w:firstLine="0" w:firstLineChars="0"/>
              <w:jc w:val="left"/>
              <w:outlineLvl w:val="1"/>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Therapeutic Targets and Their Potential Prognostic Biomarkers Based on Cytolytic Activity in</w:t>
            </w:r>
          </w:p>
          <w:p w14:paraId="7439040A">
            <w:pPr>
              <w:pStyle w:val="2"/>
              <w:adjustRightInd w:val="0"/>
              <w:spacing w:line="240" w:lineRule="exact"/>
              <w:ind w:firstLine="0" w:firstLineChars="0"/>
              <w:jc w:val="left"/>
              <w:outlineLvl w:val="1"/>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18"/>
                <w:szCs w:val="18"/>
              </w:rPr>
              <w:t>Skin Cutaneous Melanoma/</w:t>
            </w:r>
            <w:r>
              <w:rPr>
                <w:rFonts w:hint="default" w:ascii="Times New Roman" w:hAnsi="Times New Roman" w:cs="Times New Roman" w:eastAsiaTheme="minorEastAsia"/>
                <w:kern w:val="0"/>
                <w:sz w:val="24"/>
                <w:szCs w:val="24"/>
              </w:rPr>
              <w:t xml:space="preserve"> </w:t>
            </w:r>
            <w:r>
              <w:rPr>
                <w:rFonts w:hint="default" w:ascii="Times New Roman" w:hAnsi="Times New Roman" w:cs="Times New Roman" w:eastAsiaTheme="minorEastAsia"/>
                <w:sz w:val="18"/>
                <w:szCs w:val="18"/>
              </w:rPr>
              <w:t>Frontiers in Oncology</w:t>
            </w:r>
          </w:p>
        </w:tc>
        <w:tc>
          <w:tcPr>
            <w:tcW w:w="851" w:type="dxa"/>
            <w:shd w:val="clear" w:color="auto" w:fill="auto"/>
            <w:noWrap w:val="0"/>
            <w:vAlign w:val="center"/>
          </w:tcPr>
          <w:p w14:paraId="403C6428">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default" w:ascii="Times New Roman" w:hAnsi="Times New Roman" w:cs="Times New Roman" w:eastAsiaTheme="minorEastAsia"/>
                <w:kern w:val="0"/>
                <w:sz w:val="18"/>
                <w:szCs w:val="18"/>
              </w:rPr>
              <w:t>2022；12:844666</w:t>
            </w:r>
          </w:p>
        </w:tc>
        <w:tc>
          <w:tcPr>
            <w:tcW w:w="677" w:type="dxa"/>
            <w:shd w:val="clear" w:color="auto" w:fill="auto"/>
            <w:noWrap w:val="0"/>
            <w:vAlign w:val="center"/>
          </w:tcPr>
          <w:p w14:paraId="09E37E68">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default" w:ascii="Times New Roman" w:hAnsi="Times New Roman" w:cs="Times New Roman" w:eastAsiaTheme="minorEastAsia"/>
                <w:kern w:val="0"/>
                <w:sz w:val="18"/>
                <w:szCs w:val="18"/>
              </w:rPr>
              <w:t>2022．03.08</w:t>
            </w:r>
          </w:p>
        </w:tc>
        <w:tc>
          <w:tcPr>
            <w:tcW w:w="881" w:type="dxa"/>
            <w:shd w:val="clear" w:color="auto" w:fill="auto"/>
            <w:noWrap w:val="0"/>
            <w:vAlign w:val="center"/>
          </w:tcPr>
          <w:p w14:paraId="54D721E4">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eastAsiaTheme="minorEastAsia"/>
                <w:color w:val="000000"/>
                <w:sz w:val="18"/>
                <w:szCs w:val="18"/>
              </w:rPr>
              <w:t>刘盛秀</w:t>
            </w:r>
          </w:p>
        </w:tc>
        <w:tc>
          <w:tcPr>
            <w:tcW w:w="795" w:type="dxa"/>
            <w:shd w:val="clear" w:color="auto" w:fill="auto"/>
            <w:noWrap w:val="0"/>
            <w:vAlign w:val="center"/>
          </w:tcPr>
          <w:p w14:paraId="6E1FE90E">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sz w:val="18"/>
                <w:szCs w:val="18"/>
              </w:rPr>
              <w:t>张皓雪</w:t>
            </w:r>
          </w:p>
        </w:tc>
        <w:tc>
          <w:tcPr>
            <w:tcW w:w="585" w:type="dxa"/>
            <w:shd w:val="clear" w:color="auto" w:fill="auto"/>
            <w:noWrap w:val="0"/>
            <w:vAlign w:val="center"/>
          </w:tcPr>
          <w:p w14:paraId="281ECB98">
            <w:pPr>
              <w:pStyle w:val="2"/>
              <w:adjustRightInd w:val="0"/>
              <w:spacing w:after="50" w:line="320" w:lineRule="exact"/>
              <w:ind w:firstLine="0" w:firstLineChars="0"/>
              <w:jc w:val="left"/>
              <w:outlineLvl w:val="1"/>
              <w:rPr>
                <w:rFonts w:hint="eastAsia" w:ascii="宋体" w:hAnsi="宋体" w:eastAsia="宋体" w:cs="宋体"/>
                <w:color w:val="000000"/>
                <w:kern w:val="2"/>
                <w:sz w:val="13"/>
                <w:szCs w:val="13"/>
                <w:lang w:val="en-US" w:eastAsia="zh-CN" w:bidi="ar-SA"/>
              </w:rPr>
            </w:pPr>
            <w:r>
              <w:rPr>
                <w:rFonts w:hint="eastAsia" w:ascii="宋体" w:hAnsi="宋体" w:eastAsia="宋体" w:cs="宋体"/>
                <w:color w:val="000000"/>
                <w:sz w:val="13"/>
                <w:szCs w:val="13"/>
              </w:rPr>
              <w:t>张皓雪、刘玉尧、胡德林、刘盛秀</w:t>
            </w:r>
          </w:p>
        </w:tc>
        <w:tc>
          <w:tcPr>
            <w:tcW w:w="556" w:type="dxa"/>
            <w:shd w:val="clear" w:color="auto" w:fill="auto"/>
            <w:noWrap w:val="0"/>
            <w:vAlign w:val="center"/>
          </w:tcPr>
          <w:p w14:paraId="3BA324B0">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4</w:t>
            </w:r>
          </w:p>
        </w:tc>
        <w:tc>
          <w:tcPr>
            <w:tcW w:w="556" w:type="dxa"/>
            <w:shd w:val="clear" w:color="auto" w:fill="auto"/>
            <w:noWrap w:val="0"/>
            <w:vAlign w:val="center"/>
          </w:tcPr>
          <w:p w14:paraId="2F8934AC">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eastAsia" w:ascii="Times New Roman" w:cs="Times New Roman"/>
                <w:color w:val="000000"/>
                <w:sz w:val="16"/>
                <w:szCs w:val="16"/>
                <w:lang w:val="en-US" w:eastAsia="zh-CN"/>
              </w:rPr>
              <w:t>WOS</w:t>
            </w:r>
          </w:p>
        </w:tc>
        <w:tc>
          <w:tcPr>
            <w:tcW w:w="1091" w:type="dxa"/>
            <w:shd w:val="clear" w:color="auto" w:fill="auto"/>
            <w:noWrap w:val="0"/>
            <w:vAlign w:val="center"/>
          </w:tcPr>
          <w:p w14:paraId="1CE87E17">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color w:val="000000"/>
                <w:sz w:val="16"/>
                <w:szCs w:val="16"/>
              </w:rPr>
              <w:t>否</w:t>
            </w:r>
          </w:p>
        </w:tc>
      </w:tr>
      <w:tr w14:paraId="5C54AB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05" w:hRule="exact"/>
          <w:jc w:val="center"/>
        </w:trPr>
        <w:tc>
          <w:tcPr>
            <w:tcW w:w="711" w:type="dxa"/>
            <w:noWrap w:val="0"/>
            <w:vAlign w:val="center"/>
          </w:tcPr>
          <w:p w14:paraId="510110BF">
            <w:pPr>
              <w:pStyle w:val="2"/>
              <w:adjustRightInd w:val="0"/>
              <w:spacing w:after="50" w:line="560" w:lineRule="exact"/>
              <w:ind w:firstLine="0" w:firstLineChars="0"/>
              <w:jc w:val="center"/>
              <w:rPr>
                <w:rFonts w:ascii="Times New Roman" w:eastAsia="宋体"/>
                <w:bCs/>
                <w:szCs w:val="21"/>
              </w:rPr>
            </w:pPr>
            <w:r>
              <w:rPr>
                <w:rFonts w:ascii="Times New Roman" w:eastAsia="宋体"/>
                <w:bCs/>
                <w:szCs w:val="21"/>
              </w:rPr>
              <w:t>4</w:t>
            </w:r>
          </w:p>
        </w:tc>
        <w:tc>
          <w:tcPr>
            <w:tcW w:w="1573" w:type="dxa"/>
            <w:shd w:val="clear" w:color="auto" w:fill="auto"/>
            <w:noWrap w:val="0"/>
            <w:vAlign w:val="center"/>
          </w:tcPr>
          <w:p w14:paraId="3BEE1151">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Development and validation of a novel T cell proliferation-related prognostic model for predicting survival and immunotherapy benefits in melanoma</w:t>
            </w:r>
            <w:r>
              <w:rPr>
                <w:rFonts w:hint="eastAsia" w:ascii="Times New Roman" w:cs="Times New Roman"/>
                <w:sz w:val="18"/>
                <w:szCs w:val="18"/>
                <w:lang w:val="en-US" w:eastAsia="zh-CN"/>
              </w:rPr>
              <w:t>/Aging-us</w:t>
            </w:r>
          </w:p>
        </w:tc>
        <w:tc>
          <w:tcPr>
            <w:tcW w:w="851" w:type="dxa"/>
            <w:shd w:val="clear" w:color="auto" w:fill="auto"/>
            <w:noWrap w:val="0"/>
            <w:vAlign w:val="center"/>
          </w:tcPr>
          <w:p w14:paraId="5D6FAACD">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kern w:val="2"/>
                <w:sz w:val="18"/>
                <w:szCs w:val="18"/>
                <w:lang w:val="en-US" w:eastAsia="zh-CN" w:bidi="ar-SA"/>
              </w:rPr>
              <w:t>2023；15；4444-4464</w:t>
            </w:r>
          </w:p>
        </w:tc>
        <w:tc>
          <w:tcPr>
            <w:tcW w:w="677" w:type="dxa"/>
            <w:shd w:val="clear" w:color="auto" w:fill="auto"/>
            <w:noWrap w:val="0"/>
            <w:vAlign w:val="center"/>
          </w:tcPr>
          <w:p w14:paraId="70707A78">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eastAsia" w:ascii="Times New Roman" w:cs="Times New Roman"/>
                <w:kern w:val="0"/>
                <w:sz w:val="18"/>
                <w:szCs w:val="18"/>
                <w:lang w:val="en-US" w:eastAsia="zh-CN"/>
              </w:rPr>
              <w:t>2023.05.24</w:t>
            </w:r>
          </w:p>
        </w:tc>
        <w:tc>
          <w:tcPr>
            <w:tcW w:w="881" w:type="dxa"/>
            <w:shd w:val="clear" w:color="auto" w:fill="auto"/>
            <w:noWrap w:val="0"/>
            <w:vAlign w:val="center"/>
          </w:tcPr>
          <w:p w14:paraId="6C2D74DA">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24"/>
                <w:szCs w:val="20"/>
                <w:lang w:val="en-US" w:eastAsia="zh-CN" w:bidi="ar-SA"/>
              </w:rPr>
            </w:pPr>
            <w:r>
              <w:rPr>
                <w:rFonts w:hint="eastAsia" w:ascii="Times New Roman" w:cs="Times New Roman"/>
                <w:lang w:val="en-US" w:eastAsia="zh-CN"/>
              </w:rPr>
              <w:t>刘盛秀</w:t>
            </w:r>
          </w:p>
        </w:tc>
        <w:tc>
          <w:tcPr>
            <w:tcW w:w="795" w:type="dxa"/>
            <w:shd w:val="clear" w:color="auto" w:fill="auto"/>
            <w:noWrap w:val="0"/>
            <w:vAlign w:val="center"/>
          </w:tcPr>
          <w:p w14:paraId="57DEDC74">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24"/>
                <w:szCs w:val="20"/>
                <w:lang w:val="en-US" w:eastAsia="zh-CN" w:bidi="ar-SA"/>
              </w:rPr>
            </w:pPr>
            <w:r>
              <w:rPr>
                <w:rFonts w:hint="eastAsia" w:ascii="Times New Roman" w:cs="Times New Roman"/>
                <w:lang w:val="en-US" w:eastAsia="zh-CN"/>
              </w:rPr>
              <w:t>陈家杰</w:t>
            </w:r>
          </w:p>
        </w:tc>
        <w:tc>
          <w:tcPr>
            <w:tcW w:w="585" w:type="dxa"/>
            <w:shd w:val="clear" w:color="auto" w:fill="auto"/>
            <w:noWrap w:val="0"/>
            <w:vAlign w:val="center"/>
          </w:tcPr>
          <w:p w14:paraId="3A18407F">
            <w:pPr>
              <w:pStyle w:val="2"/>
              <w:adjustRightInd w:val="0"/>
              <w:spacing w:after="50" w:line="320" w:lineRule="exact"/>
              <w:ind w:firstLine="0" w:firstLineChars="0"/>
              <w:jc w:val="left"/>
              <w:outlineLvl w:val="1"/>
              <w:rPr>
                <w:rFonts w:hint="eastAsia" w:ascii="宋体" w:hAnsi="宋体" w:eastAsia="宋体" w:cs="宋体"/>
                <w:kern w:val="2"/>
                <w:sz w:val="13"/>
                <w:szCs w:val="13"/>
                <w:lang w:val="en-US" w:eastAsia="zh-CN" w:bidi="ar-SA"/>
              </w:rPr>
            </w:pPr>
            <w:r>
              <w:rPr>
                <w:rFonts w:hint="eastAsia" w:ascii="宋体" w:hAnsi="宋体" w:eastAsia="宋体" w:cs="宋体"/>
                <w:sz w:val="13"/>
                <w:szCs w:val="13"/>
              </w:rPr>
              <w:t>陈家杰、王岱岳、产世鑫、杨青青、王晨、王旭、孙瑞、桂禹、余恕玲、唐克潮、章华兵、刘盛秀</w:t>
            </w:r>
          </w:p>
        </w:tc>
        <w:tc>
          <w:tcPr>
            <w:tcW w:w="556" w:type="dxa"/>
            <w:shd w:val="clear" w:color="auto" w:fill="auto"/>
            <w:noWrap w:val="0"/>
            <w:vAlign w:val="center"/>
          </w:tcPr>
          <w:p w14:paraId="6584DEAE">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eastAsia" w:ascii="Times New Roman" w:cs="Times New Roman"/>
                <w:sz w:val="18"/>
                <w:szCs w:val="18"/>
                <w:lang w:val="en-US" w:eastAsia="zh-CN"/>
              </w:rPr>
              <w:t>2</w:t>
            </w:r>
          </w:p>
        </w:tc>
        <w:tc>
          <w:tcPr>
            <w:tcW w:w="556" w:type="dxa"/>
            <w:shd w:val="clear" w:color="auto" w:fill="auto"/>
            <w:noWrap w:val="0"/>
            <w:vAlign w:val="center"/>
          </w:tcPr>
          <w:p w14:paraId="390D93BB">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eastAsia" w:ascii="Times New Roman" w:cs="Times New Roman"/>
                <w:color w:val="000000"/>
                <w:sz w:val="16"/>
                <w:szCs w:val="16"/>
                <w:lang w:val="en-US" w:eastAsia="zh-CN"/>
              </w:rPr>
              <w:t>WOS</w:t>
            </w:r>
          </w:p>
        </w:tc>
        <w:tc>
          <w:tcPr>
            <w:tcW w:w="1091" w:type="dxa"/>
            <w:shd w:val="clear" w:color="auto" w:fill="auto"/>
            <w:noWrap w:val="0"/>
            <w:vAlign w:val="center"/>
          </w:tcPr>
          <w:p w14:paraId="0D05E011">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color w:val="000000"/>
                <w:sz w:val="16"/>
                <w:szCs w:val="16"/>
              </w:rPr>
              <w:t>否</w:t>
            </w:r>
          </w:p>
        </w:tc>
      </w:tr>
      <w:tr w14:paraId="70284A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7" w:hRule="exact"/>
          <w:jc w:val="center"/>
        </w:trPr>
        <w:tc>
          <w:tcPr>
            <w:tcW w:w="711" w:type="dxa"/>
            <w:noWrap w:val="0"/>
            <w:vAlign w:val="center"/>
          </w:tcPr>
          <w:p w14:paraId="392D7356">
            <w:pPr>
              <w:pStyle w:val="2"/>
              <w:adjustRightInd w:val="0"/>
              <w:spacing w:after="50" w:line="560" w:lineRule="exact"/>
              <w:ind w:firstLine="0" w:firstLineChars="0"/>
              <w:jc w:val="center"/>
              <w:rPr>
                <w:rFonts w:ascii="Times New Roman" w:eastAsia="宋体"/>
                <w:bCs/>
                <w:szCs w:val="21"/>
              </w:rPr>
            </w:pPr>
            <w:r>
              <w:rPr>
                <w:rFonts w:ascii="Times New Roman" w:eastAsia="宋体"/>
                <w:bCs/>
                <w:szCs w:val="21"/>
              </w:rPr>
              <w:t>5</w:t>
            </w:r>
          </w:p>
        </w:tc>
        <w:tc>
          <w:tcPr>
            <w:tcW w:w="1573" w:type="dxa"/>
            <w:shd w:val="clear" w:color="auto" w:fill="auto"/>
            <w:noWrap w:val="0"/>
            <w:vAlign w:val="center"/>
          </w:tcPr>
          <w:p w14:paraId="14956CBB">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sz w:val="18"/>
                <w:szCs w:val="18"/>
              </w:rPr>
              <w:t>皮肤激光共聚焦显微镜诊断和鉴别色素痣和黑素瘤评价/中国皮肤性病学杂志</w:t>
            </w:r>
          </w:p>
        </w:tc>
        <w:tc>
          <w:tcPr>
            <w:tcW w:w="851" w:type="dxa"/>
            <w:shd w:val="clear" w:color="auto" w:fill="auto"/>
            <w:noWrap w:val="0"/>
            <w:vAlign w:val="center"/>
          </w:tcPr>
          <w:p w14:paraId="281E6379">
            <w:pPr>
              <w:pStyle w:val="2"/>
              <w:adjustRightInd w:val="0"/>
              <w:spacing w:after="50" w:line="320" w:lineRule="exact"/>
              <w:ind w:firstLine="0" w:firstLineChars="0"/>
              <w:outlineLvl w:val="1"/>
              <w:rPr>
                <w:rFonts w:hint="default" w:ascii="Times New Roman" w:hAnsi="Times New Roman" w:cs="Times New Roman" w:eastAsiaTheme="minorEastAsia"/>
                <w:sz w:val="18"/>
                <w:szCs w:val="18"/>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"https://navi.cnki.net/knavi/detail?p=RI7dg6WOs5BifJIfQpXhM9OoOdF1It_iaVDbHvcOVc9oAZbrnPAEUTDxeQaQF32YjE-DX04YYZZUnvv6H4zhnHRqPsw4gPId6IWlR-Mhfh26-SGQ_LTQAvGV8HIolzUx&amp;uniplatform=NZKPT" \t "_blank"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z w:val="18"/>
                <w:szCs w:val="18"/>
              </w:rPr>
              <w:t xml:space="preserve">2016 ,30 (07)：699-701 </w:t>
            </w:r>
            <w:r>
              <w:rPr>
                <w:rFonts w:hint="default" w:ascii="Times New Roman" w:hAnsi="Times New Roman" w:cs="Times New Roman" w:eastAsiaTheme="minorEastAsia"/>
                <w:sz w:val="18"/>
                <w:szCs w:val="18"/>
              </w:rPr>
              <w:fldChar w:fldCharType="end"/>
            </w:r>
          </w:p>
          <w:p w14:paraId="7D4D932E">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p>
        </w:tc>
        <w:tc>
          <w:tcPr>
            <w:tcW w:w="677" w:type="dxa"/>
            <w:shd w:val="clear" w:color="auto" w:fill="auto"/>
            <w:noWrap w:val="0"/>
            <w:vAlign w:val="center"/>
          </w:tcPr>
          <w:p w14:paraId="2190039F">
            <w:pPr>
              <w:pStyle w:val="2"/>
              <w:adjustRightInd w:val="0"/>
              <w:spacing w:after="50" w:line="320" w:lineRule="exact"/>
              <w:ind w:firstLine="0" w:firstLineChars="0"/>
              <w:jc w:val="left"/>
              <w:outlineLvl w:val="1"/>
              <w:rPr>
                <w:rFonts w:hint="default" w:ascii="Times New Roman" w:hAnsi="Times New Roman" w:cs="Times New Roman" w:eastAsiaTheme="minorEastAsia"/>
                <w:kern w:val="0"/>
                <w:sz w:val="18"/>
                <w:szCs w:val="18"/>
                <w:lang w:val="en-US" w:eastAsia="zh-CN" w:bidi="ar-SA"/>
              </w:rPr>
            </w:pPr>
            <w:r>
              <w:rPr>
                <w:rFonts w:hint="default" w:ascii="Times New Roman" w:hAnsi="Times New Roman" w:cs="Times New Roman" w:eastAsiaTheme="minorEastAsia"/>
                <w:kern w:val="0"/>
                <w:sz w:val="18"/>
                <w:szCs w:val="18"/>
              </w:rPr>
              <w:t>2015，10，23</w:t>
            </w:r>
          </w:p>
        </w:tc>
        <w:tc>
          <w:tcPr>
            <w:tcW w:w="881" w:type="dxa"/>
            <w:shd w:val="clear" w:color="auto" w:fill="auto"/>
            <w:noWrap w:val="0"/>
            <w:vAlign w:val="center"/>
          </w:tcPr>
          <w:p w14:paraId="328103DE">
            <w:pPr>
              <w:pStyle w:val="2"/>
              <w:adjustRightInd w:val="0"/>
              <w:spacing w:after="50" w:line="320" w:lineRule="exact"/>
              <w:ind w:firstLine="0" w:firstLineChars="0"/>
              <w:jc w:val="left"/>
              <w:outlineLvl w:val="1"/>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"https://kns.cnki.net/kcms2/author/detail?v=YUZAqE0WVu4sgRPfgnQjCP4R7MGY_1R8KWJcpzyhubZeRRir6ApZMv-QdKqGhD_5ruN9FslSc53PbRujray_Lwq-yOvkFq6EY7yJF9dkseWOm4C8Y6Z_QQ==&amp;uniplatform=NZKPT&amp;language=CHS" \t "knet"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z w:val="18"/>
                <w:szCs w:val="18"/>
              </w:rPr>
              <w:t>杨森</w:t>
            </w:r>
            <w:r>
              <w:rPr>
                <w:rFonts w:hint="default" w:ascii="Times New Roman" w:hAnsi="Times New Roman" w:cs="Times New Roman" w:eastAsiaTheme="minorEastAsia"/>
                <w:sz w:val="18"/>
                <w:szCs w:val="18"/>
              </w:rPr>
              <w:fldChar w:fldCharType="end"/>
            </w:r>
          </w:p>
        </w:tc>
        <w:tc>
          <w:tcPr>
            <w:tcW w:w="795" w:type="dxa"/>
            <w:shd w:val="clear" w:color="auto" w:fill="auto"/>
            <w:noWrap w:val="0"/>
            <w:vAlign w:val="center"/>
          </w:tcPr>
          <w:p w14:paraId="273CC02F">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"https://kns.cnki.net/kcms2/author/detail?v=YUZAqE0WVu5oc1_NOU1zLtwRbWlzHRyCArWZVukwJcRK99fI0Er0wmObOyDNmqSTVewCmGtV9YFXeST8U_s4soSM2J2GKU0nLbBPtqRsj3g565Vl5r04kA==&amp;uniplatform=NZKPT&amp;language=CHS" \t "knet"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z w:val="18"/>
                <w:szCs w:val="18"/>
              </w:rPr>
              <w:t>高敏</w:t>
            </w:r>
            <w:r>
              <w:rPr>
                <w:rFonts w:hint="default" w:ascii="Times New Roman" w:hAnsi="Times New Roman" w:cs="Times New Roman" w:eastAsiaTheme="minorEastAsia"/>
                <w:sz w:val="18"/>
                <w:szCs w:val="18"/>
              </w:rPr>
              <w:fldChar w:fldCharType="end"/>
            </w:r>
          </w:p>
        </w:tc>
        <w:tc>
          <w:tcPr>
            <w:tcW w:w="585" w:type="dxa"/>
            <w:shd w:val="clear" w:color="auto" w:fill="auto"/>
            <w:noWrap w:val="0"/>
            <w:vAlign w:val="center"/>
          </w:tcPr>
          <w:p w14:paraId="293BCF7D">
            <w:pPr>
              <w:pStyle w:val="2"/>
              <w:adjustRightInd w:val="0"/>
              <w:spacing w:after="50" w:line="320" w:lineRule="exact"/>
              <w:ind w:firstLine="0" w:firstLineChars="0"/>
              <w:jc w:val="left"/>
              <w:outlineLvl w:val="1"/>
              <w:rPr>
                <w:rFonts w:hint="eastAsia" w:ascii="宋体" w:hAnsi="宋体" w:eastAsia="宋体" w:cs="宋体"/>
                <w:color w:val="000000"/>
                <w:kern w:val="2"/>
                <w:sz w:val="13"/>
                <w:szCs w:val="13"/>
                <w:lang w:val="en-US" w:eastAsia="zh-CN" w:bidi="ar-SA"/>
              </w:rPr>
            </w:pP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"https://kns.cnki.net/kcms2/author/detail?v=YUZAqE0WVu5oc1_NOU1zLtwRbWlzHRyCArWZVukwJcRK99fI0Er0wmObOyDNmqSTVewCmGtV9YFXeST8U_s4soSM2J2GKU0nLbBPtqRsj3g565Vl5r04kA==&amp;uniplatform=NZKPT&amp;language=CHS"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高敏</w:t>
            </w:r>
            <w:r>
              <w:rPr>
                <w:rFonts w:hint="eastAsia" w:ascii="宋体" w:hAnsi="宋体" w:eastAsia="宋体" w:cs="宋体"/>
                <w:sz w:val="13"/>
                <w:szCs w:val="13"/>
              </w:rPr>
              <w:fldChar w:fldCharType="end"/>
            </w:r>
            <w:r>
              <w:rPr>
                <w:rFonts w:hint="eastAsia" w:ascii="宋体" w:hAnsi="宋体" w:eastAsia="宋体" w:cs="宋体"/>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"https://kns.cnki.net/kcms2/author/detail?v=YUZAqE0WVu5oc1_NOU1zLtwRbWlzHRyCJ5uKYmwiJ3Am9UP4b_KorHdoT5DdCk7kqlXMdFcgFQfdZjHXWxdBgheD5-GzZlrAwQKcqr9_F2Kn0NSVlQ5aaA==&amp;uniplatform=NZKPT&amp;language=CHS"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余良</w:t>
            </w:r>
            <w:r>
              <w:rPr>
                <w:rFonts w:hint="eastAsia" w:ascii="宋体" w:hAnsi="宋体" w:eastAsia="宋体" w:cs="宋体"/>
                <w:sz w:val="13"/>
                <w:szCs w:val="13"/>
              </w:rPr>
              <w:fldChar w:fldCharType="end"/>
            </w:r>
            <w:r>
              <w:rPr>
                <w:rFonts w:hint="eastAsia" w:ascii="宋体" w:hAnsi="宋体" w:eastAsia="宋体" w:cs="宋体"/>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"https://kns.cnki.net/kcms2/author/detail?v=YUZAqE0WVu5oc1_NOU1zLtwRbWlzHRyCuOr8BBKJ9accwHvc3aLhrSBxZgmbYhh9IWAxlwUcNj9un77Hf8U8CP3wWZU9Ac-LC1grtF6A-QR3zzcyd7qieduqu4Yt0JMU&amp;uniplatform=NZKPT&amp;language=CHS"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刘盛秀</w:t>
            </w:r>
            <w:r>
              <w:rPr>
                <w:rFonts w:hint="eastAsia" w:ascii="宋体" w:hAnsi="宋体" w:eastAsia="宋体" w:cs="宋体"/>
                <w:sz w:val="13"/>
                <w:szCs w:val="13"/>
              </w:rPr>
              <w:fldChar w:fldCharType="end"/>
            </w:r>
            <w:r>
              <w:rPr>
                <w:rFonts w:hint="eastAsia" w:ascii="宋体" w:hAnsi="宋体" w:eastAsia="宋体" w:cs="宋体"/>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"https://kns.cnki.net/kcms2/author/detail?v=YUZAqE0WVu5oc1_NOU1zLtwRbWlzHRyC-xWkyAUnqdzq52Jq4LYzp0gd_zjB4DFY4FYBj5I7xVRzrjuJZw0VbFij0i06Lq-PJvsKtgDHLHaTZP_RtJ3emg==&amp;uniplatform=NZKPT&amp;language=CHS"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李卉</w:t>
            </w:r>
            <w:r>
              <w:rPr>
                <w:rFonts w:hint="eastAsia" w:ascii="宋体" w:hAnsi="宋体" w:eastAsia="宋体" w:cs="宋体"/>
                <w:sz w:val="13"/>
                <w:szCs w:val="13"/>
              </w:rPr>
              <w:fldChar w:fldCharType="end"/>
            </w:r>
            <w:r>
              <w:rPr>
                <w:rFonts w:hint="eastAsia" w:ascii="宋体" w:hAnsi="宋体" w:eastAsia="宋体" w:cs="宋体"/>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"https://kns.cnki.net/kcms2/author/detail?v=YUZAqE0WVu5oc1_NOU1zLtwRbWlzHRyC8p6bUwOdp4HlXELwwk6ojmVhRV6_2yu4g-I6iqrL4bPbkLfn87q-sCUbMeATD7Mye2KkO3JEN4ShuCVTXSkB25NrSmvcHWn9&amp;uniplatform=NZKPT&amp;language=CHS"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王红艳</w:t>
            </w:r>
            <w:r>
              <w:rPr>
                <w:rFonts w:hint="eastAsia" w:ascii="宋体" w:hAnsi="宋体" w:eastAsia="宋体" w:cs="宋体"/>
                <w:sz w:val="13"/>
                <w:szCs w:val="13"/>
              </w:rPr>
              <w:fldChar w:fldCharType="end"/>
            </w:r>
            <w:r>
              <w:rPr>
                <w:rFonts w:hint="eastAsia" w:ascii="宋体" w:hAnsi="宋体" w:eastAsia="宋体" w:cs="宋体"/>
                <w:sz w:val="13"/>
                <w:szCs w:val="13"/>
              </w:rPr>
              <w:t>;</w:t>
            </w:r>
            <w:r>
              <w:rPr>
                <w:rFonts w:hint="eastAsia" w:ascii="宋体" w:hAnsi="宋体" w:eastAsia="宋体" w:cs="宋体"/>
                <w:sz w:val="13"/>
                <w:szCs w:val="13"/>
              </w:rPr>
              <w:fldChar w:fldCharType="begin"/>
            </w:r>
            <w:r>
              <w:rPr>
                <w:rFonts w:hint="eastAsia" w:ascii="宋体" w:hAnsi="宋体" w:eastAsia="宋体" w:cs="宋体"/>
                <w:sz w:val="13"/>
                <w:szCs w:val="13"/>
              </w:rPr>
              <w:instrText xml:space="preserve"> HYPERLINK "https://kns.cnki.net/kcms2/author/detail?v=YUZAqE0WVu4sgRPfgnQjCP4R7MGY_1R8KWJcpzyhubZeRRir6ApZMv-QdKqGhD_5ruN9FslSc53PbRujray_Lwq-yOvkFq6EY7yJF9dkseWOm4C8Y6Z_QQ==&amp;uniplatform=NZKPT&amp;language=CHS" \t "knet" </w:instrText>
            </w:r>
            <w:r>
              <w:rPr>
                <w:rFonts w:hint="eastAsia" w:ascii="宋体" w:hAnsi="宋体" w:eastAsia="宋体" w:cs="宋体"/>
                <w:sz w:val="13"/>
                <w:szCs w:val="13"/>
              </w:rPr>
              <w:fldChar w:fldCharType="separate"/>
            </w:r>
            <w:r>
              <w:rPr>
                <w:rFonts w:hint="eastAsia" w:ascii="宋体" w:hAnsi="宋体" w:eastAsia="宋体" w:cs="宋体"/>
                <w:sz w:val="13"/>
                <w:szCs w:val="13"/>
              </w:rPr>
              <w:t>杨森</w:t>
            </w:r>
            <w:r>
              <w:rPr>
                <w:rFonts w:hint="eastAsia" w:ascii="宋体" w:hAnsi="宋体" w:eastAsia="宋体" w:cs="宋体"/>
                <w:sz w:val="13"/>
                <w:szCs w:val="13"/>
              </w:rPr>
              <w:fldChar w:fldCharType="end"/>
            </w:r>
          </w:p>
        </w:tc>
        <w:tc>
          <w:tcPr>
            <w:tcW w:w="556" w:type="dxa"/>
            <w:shd w:val="clear" w:color="auto" w:fill="auto"/>
            <w:noWrap w:val="0"/>
            <w:vAlign w:val="center"/>
          </w:tcPr>
          <w:p w14:paraId="0474AF32">
            <w:pPr>
              <w:pStyle w:val="2"/>
              <w:adjustRightInd w:val="0"/>
              <w:spacing w:after="50" w:line="320" w:lineRule="exact"/>
              <w:ind w:firstLine="0" w:firstLineChars="0"/>
              <w:jc w:val="left"/>
              <w:outlineLvl w:val="1"/>
              <w:rPr>
                <w:rFonts w:hint="eastAsia" w:ascii="Times New Roman" w:hAnsi="Times New Roman" w:cs="Times New Roman" w:eastAsiaTheme="minorEastAsia"/>
                <w:kern w:val="2"/>
                <w:sz w:val="18"/>
                <w:szCs w:val="18"/>
                <w:lang w:val="en-US" w:eastAsia="zh-CN" w:bidi="ar-SA"/>
              </w:rPr>
            </w:pPr>
            <w:r>
              <w:rPr>
                <w:rFonts w:hint="eastAsia" w:ascii="Times New Roman" w:cs="Times New Roman"/>
                <w:sz w:val="18"/>
                <w:szCs w:val="18"/>
                <w:lang w:val="en-US" w:eastAsia="zh-CN"/>
              </w:rPr>
              <w:t>9</w:t>
            </w:r>
          </w:p>
        </w:tc>
        <w:tc>
          <w:tcPr>
            <w:tcW w:w="556" w:type="dxa"/>
            <w:shd w:val="clear" w:color="auto" w:fill="auto"/>
            <w:noWrap w:val="0"/>
            <w:vAlign w:val="center"/>
          </w:tcPr>
          <w:p w14:paraId="08352F96">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color w:val="000000"/>
                <w:sz w:val="16"/>
                <w:szCs w:val="16"/>
              </w:rPr>
              <w:t>中国知网</w:t>
            </w:r>
          </w:p>
        </w:tc>
        <w:tc>
          <w:tcPr>
            <w:tcW w:w="1091" w:type="dxa"/>
            <w:shd w:val="clear" w:color="auto" w:fill="auto"/>
            <w:noWrap w:val="0"/>
            <w:vAlign w:val="center"/>
          </w:tcPr>
          <w:p w14:paraId="1C182325">
            <w:pPr>
              <w:pStyle w:val="2"/>
              <w:adjustRightInd w:val="0"/>
              <w:spacing w:after="50" w:line="320" w:lineRule="exact"/>
              <w:ind w:firstLine="0" w:firstLineChars="0"/>
              <w:jc w:val="left"/>
              <w:outlineLvl w:val="1"/>
              <w:rPr>
                <w:rFonts w:hint="default" w:ascii="Times New Roman" w:hAnsi="Times New Roman" w:cs="Times New Roman" w:eastAsiaTheme="minorEastAsia"/>
                <w:color w:val="000000"/>
                <w:kern w:val="2"/>
                <w:sz w:val="16"/>
                <w:szCs w:val="16"/>
                <w:lang w:val="en-US" w:eastAsia="zh-CN" w:bidi="ar-SA"/>
              </w:rPr>
            </w:pPr>
            <w:r>
              <w:rPr>
                <w:rFonts w:hint="default" w:ascii="Times New Roman" w:hAnsi="Times New Roman" w:cs="Times New Roman" w:eastAsiaTheme="minorEastAsia"/>
                <w:color w:val="000000"/>
                <w:sz w:val="16"/>
                <w:szCs w:val="16"/>
              </w:rPr>
              <w:t>否</w:t>
            </w:r>
          </w:p>
        </w:tc>
      </w:tr>
    </w:tbl>
    <w:p w14:paraId="59E3AAB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textAlignment w:val="auto"/>
        <w:rPr>
          <w:rFonts w:hint="eastAsia" w:ascii="仿宋_GB2312" w:hAnsi="仿宋_GB2312" w:eastAsia="仿宋_GB2312" w:cs="仿宋_GB2312"/>
          <w:b/>
          <w:bCs/>
          <w:sz w:val="32"/>
          <w:szCs w:val="32"/>
          <w:lang w:eastAsia="zh-CN"/>
        </w:rPr>
      </w:pPr>
    </w:p>
    <w:p w14:paraId="6E9A9BC5">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（六）主要完成人</w:t>
      </w:r>
    </w:p>
    <w:p w14:paraId="75729FC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0"/>
        <w:textAlignment w:val="auto"/>
        <w:rPr>
          <w:rFonts w:hint="eastAsia" w:ascii="宋体" w:hAnsi="宋体" w:eastAsia="宋体" w:cs="宋体"/>
          <w:b w:val="0"/>
          <w:bCs w:val="0"/>
          <w:color w:val="000000"/>
          <w:kern w:val="0"/>
          <w:sz w:val="32"/>
          <w:szCs w:val="32"/>
          <w:lang w:val="en-US" w:eastAsia="zh-CN"/>
        </w:rPr>
      </w:pPr>
      <w:r>
        <w:rPr>
          <w:rFonts w:hint="eastAsia" w:ascii="宋体" w:hAnsi="宋体" w:eastAsia="宋体" w:cs="宋体"/>
          <w:b w:val="0"/>
          <w:bCs w:val="0"/>
          <w:color w:val="000000"/>
          <w:kern w:val="0"/>
          <w:sz w:val="32"/>
          <w:szCs w:val="32"/>
          <w:lang w:val="en-US" w:eastAsia="zh-CN"/>
        </w:rPr>
        <w:t>刘盛秀，陈家杰，丁延涛，张皓雪，高敏</w:t>
      </w:r>
    </w:p>
    <w:p w14:paraId="23D86298">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（七）主要完成单位</w:t>
      </w:r>
    </w:p>
    <w:p w14:paraId="48F7406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安徽医科大学</w:t>
      </w:r>
    </w:p>
    <w:p w14:paraId="1FCF7CE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（八）论证专家：（专家按姓氏笔画排序)</w:t>
      </w:r>
    </w:p>
    <w:tbl>
      <w:tblPr>
        <w:tblStyle w:val="6"/>
        <w:tblW w:w="9746"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765"/>
        <w:gridCol w:w="1964"/>
        <w:gridCol w:w="3083"/>
      </w:tblGrid>
      <w:tr w14:paraId="06B4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14:paraId="2C6FBACD">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765" w:type="dxa"/>
          </w:tcPr>
          <w:p w14:paraId="3401D205">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964" w:type="dxa"/>
          </w:tcPr>
          <w:p w14:paraId="7515C5FC">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083" w:type="dxa"/>
          </w:tcPr>
          <w:p w14:paraId="37EC234B">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779B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7530A729">
            <w:pPr>
              <w:widowControl/>
              <w:jc w:val="center"/>
              <w:textAlignment w:val="center"/>
              <w:rPr>
                <w:rFonts w:asciiTheme="majorEastAsia" w:hAnsiTheme="majorEastAsia" w:eastAsiaTheme="majorEastAsia"/>
                <w:sz w:val="28"/>
                <w:szCs w:val="21"/>
              </w:rPr>
            </w:pPr>
            <w:r>
              <w:rPr>
                <w:rStyle w:val="16"/>
                <w:rFonts w:hint="eastAsia"/>
                <w:lang w:val="en-US" w:eastAsia="zh-CN" w:bidi="ar"/>
              </w:rPr>
              <w:t>陶芳标</w:t>
            </w:r>
          </w:p>
        </w:tc>
        <w:tc>
          <w:tcPr>
            <w:tcW w:w="2765" w:type="dxa"/>
            <w:vAlign w:val="center"/>
          </w:tcPr>
          <w:p w14:paraId="7222B432">
            <w:pPr>
              <w:widowControl/>
              <w:jc w:val="center"/>
              <w:textAlignment w:val="center"/>
              <w:rPr>
                <w:rFonts w:asciiTheme="majorEastAsia" w:hAnsiTheme="majorEastAsia" w:eastAsiaTheme="majorEastAsia"/>
                <w:sz w:val="28"/>
                <w:szCs w:val="21"/>
              </w:rPr>
            </w:pPr>
            <w:r>
              <w:rPr>
                <w:rStyle w:val="16"/>
                <w:rFonts w:hint="default"/>
                <w:lang w:bidi="ar"/>
              </w:rPr>
              <w:t>安徽医科大学</w:t>
            </w:r>
          </w:p>
        </w:tc>
        <w:tc>
          <w:tcPr>
            <w:tcW w:w="1964" w:type="dxa"/>
            <w:vAlign w:val="center"/>
          </w:tcPr>
          <w:p w14:paraId="7F13E6E7">
            <w:pPr>
              <w:widowControl/>
              <w:jc w:val="center"/>
              <w:textAlignment w:val="center"/>
              <w:rPr>
                <w:rFonts w:asciiTheme="majorEastAsia" w:hAnsiTheme="majorEastAsia" w:eastAsiaTheme="majorEastAsia"/>
                <w:sz w:val="28"/>
                <w:szCs w:val="21"/>
              </w:rPr>
            </w:pPr>
            <w:r>
              <w:rPr>
                <w:rStyle w:val="16"/>
                <w:rFonts w:hint="default"/>
                <w:lang w:bidi="ar"/>
              </w:rPr>
              <w:t>教授</w:t>
            </w:r>
          </w:p>
        </w:tc>
        <w:tc>
          <w:tcPr>
            <w:tcW w:w="3083" w:type="dxa"/>
            <w:vAlign w:val="center"/>
          </w:tcPr>
          <w:p w14:paraId="792E5D24">
            <w:pPr>
              <w:widowControl/>
              <w:jc w:val="center"/>
              <w:textAlignment w:val="center"/>
              <w:rPr>
                <w:rFonts w:asciiTheme="majorEastAsia" w:hAnsiTheme="majorEastAsia" w:eastAsiaTheme="majorEastAsia"/>
                <w:sz w:val="28"/>
                <w:szCs w:val="21"/>
              </w:rPr>
            </w:pPr>
            <w:r>
              <w:rPr>
                <w:rStyle w:val="16"/>
                <w:rFonts w:hint="default"/>
                <w:lang w:bidi="ar"/>
              </w:rPr>
              <w:t>公共卫生与预防医学</w:t>
            </w:r>
          </w:p>
        </w:tc>
      </w:tr>
      <w:tr w14:paraId="1FA4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628D0C28">
            <w:pPr>
              <w:widowControl/>
              <w:jc w:val="center"/>
              <w:textAlignment w:val="center"/>
              <w:rPr>
                <w:rStyle w:val="16"/>
                <w:rFonts w:hint="eastAsia"/>
                <w:lang w:val="en-US" w:eastAsia="zh-CN" w:bidi="ar"/>
              </w:rPr>
            </w:pPr>
            <w:r>
              <w:rPr>
                <w:rStyle w:val="16"/>
                <w:rFonts w:hint="eastAsia"/>
                <w:lang w:val="en-US" w:eastAsia="zh-CN" w:bidi="ar"/>
              </w:rPr>
              <w:t>李俊</w:t>
            </w:r>
          </w:p>
        </w:tc>
        <w:tc>
          <w:tcPr>
            <w:tcW w:w="2765" w:type="dxa"/>
            <w:vAlign w:val="center"/>
          </w:tcPr>
          <w:p w14:paraId="5CD0E0F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4454447D">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2FFE7E5D">
            <w:pPr>
              <w:widowControl/>
              <w:jc w:val="center"/>
              <w:textAlignment w:val="center"/>
              <w:rPr>
                <w:rStyle w:val="16"/>
                <w:rFonts w:hint="eastAsia"/>
                <w:lang w:val="en-US" w:eastAsia="zh-CN" w:bidi="ar"/>
              </w:rPr>
            </w:pPr>
            <w:r>
              <w:rPr>
                <w:rStyle w:val="16"/>
                <w:rFonts w:hint="eastAsia"/>
                <w:lang w:val="en-US" w:eastAsia="zh-CN" w:bidi="ar"/>
              </w:rPr>
              <w:t>药理学</w:t>
            </w:r>
          </w:p>
        </w:tc>
      </w:tr>
      <w:tr w14:paraId="58B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3AE99381">
            <w:pPr>
              <w:widowControl/>
              <w:jc w:val="center"/>
              <w:textAlignment w:val="center"/>
              <w:rPr>
                <w:rStyle w:val="16"/>
                <w:rFonts w:hint="eastAsia"/>
                <w:lang w:val="en-US" w:eastAsia="zh-CN" w:bidi="ar"/>
              </w:rPr>
            </w:pPr>
            <w:r>
              <w:rPr>
                <w:rStyle w:val="16"/>
                <w:rFonts w:hint="eastAsia"/>
                <w:lang w:val="en-US" w:eastAsia="zh-CN" w:bidi="ar"/>
              </w:rPr>
              <w:t>沈继龙</w:t>
            </w:r>
          </w:p>
        </w:tc>
        <w:tc>
          <w:tcPr>
            <w:tcW w:w="2765" w:type="dxa"/>
            <w:vAlign w:val="center"/>
          </w:tcPr>
          <w:p w14:paraId="1B60CFDF">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7989D0F6">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4F4CDCAC">
            <w:pPr>
              <w:widowControl/>
              <w:jc w:val="center"/>
              <w:textAlignment w:val="center"/>
              <w:rPr>
                <w:rStyle w:val="16"/>
                <w:rFonts w:hint="eastAsia"/>
                <w:lang w:val="en-US" w:eastAsia="zh-CN" w:bidi="ar"/>
              </w:rPr>
            </w:pPr>
            <w:r>
              <w:rPr>
                <w:rStyle w:val="16"/>
                <w:rFonts w:hint="eastAsia"/>
                <w:lang w:val="en-US" w:eastAsia="zh-CN" w:bidi="ar"/>
              </w:rPr>
              <w:t>基础医学（感染与免疫）</w:t>
            </w:r>
          </w:p>
        </w:tc>
      </w:tr>
      <w:tr w14:paraId="07DB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18CE6868">
            <w:pPr>
              <w:widowControl/>
              <w:jc w:val="center"/>
              <w:textAlignment w:val="center"/>
              <w:rPr>
                <w:rStyle w:val="16"/>
                <w:rFonts w:hint="eastAsia"/>
                <w:lang w:val="en-US" w:eastAsia="zh-CN" w:bidi="ar"/>
              </w:rPr>
            </w:pPr>
            <w:r>
              <w:rPr>
                <w:rStyle w:val="16"/>
                <w:rFonts w:hint="default"/>
                <w:lang w:val="en-US" w:eastAsia="zh-CN" w:bidi="ar"/>
              </w:rPr>
              <w:t>徐德祥</w:t>
            </w:r>
          </w:p>
        </w:tc>
        <w:tc>
          <w:tcPr>
            <w:tcW w:w="2765" w:type="dxa"/>
            <w:vAlign w:val="center"/>
          </w:tcPr>
          <w:p w14:paraId="53C8386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39C109A3">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1F003A40">
            <w:pPr>
              <w:widowControl/>
              <w:jc w:val="center"/>
              <w:textAlignment w:val="center"/>
              <w:rPr>
                <w:rStyle w:val="16"/>
                <w:rFonts w:hint="eastAsia"/>
                <w:lang w:val="en-US" w:eastAsia="zh-CN" w:bidi="ar"/>
              </w:rPr>
            </w:pPr>
            <w:r>
              <w:rPr>
                <w:rStyle w:val="16"/>
                <w:rFonts w:hint="eastAsia"/>
                <w:lang w:val="en-US" w:eastAsia="zh-CN" w:bidi="ar"/>
              </w:rPr>
              <w:t>生物医学</w:t>
            </w:r>
          </w:p>
        </w:tc>
      </w:tr>
      <w:tr w14:paraId="68D8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09FE2B6F">
            <w:pPr>
              <w:widowControl/>
              <w:jc w:val="center"/>
              <w:textAlignment w:val="center"/>
              <w:rPr>
                <w:rStyle w:val="16"/>
                <w:rFonts w:hint="eastAsia"/>
                <w:lang w:val="en-US" w:eastAsia="zh-CN" w:bidi="ar"/>
              </w:rPr>
            </w:pPr>
            <w:r>
              <w:rPr>
                <w:rStyle w:val="16"/>
                <w:rFonts w:hint="eastAsia"/>
                <w:lang w:val="en-US" w:eastAsia="zh-CN" w:bidi="ar"/>
              </w:rPr>
              <w:t>周洪</w:t>
            </w:r>
          </w:p>
        </w:tc>
        <w:tc>
          <w:tcPr>
            <w:tcW w:w="2765" w:type="dxa"/>
            <w:vAlign w:val="center"/>
          </w:tcPr>
          <w:p w14:paraId="50691A1B">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5CF6764A">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04B7AC0D">
            <w:pPr>
              <w:widowControl/>
              <w:jc w:val="center"/>
              <w:textAlignment w:val="center"/>
              <w:rPr>
                <w:rStyle w:val="16"/>
                <w:rFonts w:hint="eastAsia"/>
                <w:lang w:val="en-US" w:eastAsia="zh-CN" w:bidi="ar"/>
              </w:rPr>
            </w:pPr>
            <w:r>
              <w:rPr>
                <w:rStyle w:val="16"/>
                <w:rFonts w:hint="eastAsia"/>
                <w:lang w:val="en-US" w:eastAsia="zh-CN" w:bidi="ar"/>
              </w:rPr>
              <w:t>免疫学</w:t>
            </w:r>
          </w:p>
        </w:tc>
      </w:tr>
    </w:tbl>
    <w:p w14:paraId="7B6D07C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eastAsia" w:ascii="仿宋_GB2312" w:hAnsi="仿宋_GB2312" w:eastAsia="仿宋_GB2312" w:cs="仿宋_GB2312"/>
          <w:b w:val="0"/>
          <w:bCs w:val="0"/>
          <w:sz w:val="32"/>
          <w:szCs w:val="32"/>
          <w:lang w:val="en-US" w:eastAsia="zh-CN"/>
        </w:rPr>
      </w:pPr>
    </w:p>
    <w:p w14:paraId="357D1229">
      <w:pPr>
        <w:spacing w:line="560" w:lineRule="exact"/>
        <w:ind w:firstLine="560" w:firstLineChars="200"/>
        <w:rPr>
          <w:rFonts w:hint="eastAsia" w:asciiTheme="minorEastAsia" w:hAnsiTheme="minorEastAsia"/>
          <w:color w:val="000000"/>
          <w:sz w:val="28"/>
          <w:szCs w:val="28"/>
        </w:rPr>
      </w:pPr>
    </w:p>
    <w:p w14:paraId="12B9129E">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仿宋_GB2312" w:hAnsi="仿宋_GB2312" w:eastAsia="仿宋_GB2312" w:cs="仿宋_GB2312"/>
          <w:b w:val="0"/>
          <w:bCs w:val="0"/>
          <w:sz w:val="32"/>
          <w:szCs w:val="32"/>
          <w:lang w:val="en-US" w:eastAsia="zh-CN"/>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297329-111F-46B7-BDE9-21BEF6ED52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2DAABD1-AD48-4B89-AC88-EA5ECA6AB901}"/>
  </w:font>
  <w:font w:name="方正小标宋_GBK">
    <w:panose1 w:val="03000509000000000000"/>
    <w:charset w:val="86"/>
    <w:family w:val="auto"/>
    <w:pitch w:val="default"/>
    <w:sig w:usb0="00000001" w:usb1="080E0000" w:usb2="00000000" w:usb3="00000000" w:csb0="00040000" w:csb1="00000000"/>
    <w:embedRegular r:id="rId3" w:fontKey="{0A103B51-C1EF-4358-9865-6F7253A1387D}"/>
  </w:font>
  <w:font w:name="方正仿宋_GB2312">
    <w:panose1 w:val="02000000000000000000"/>
    <w:charset w:val="86"/>
    <w:family w:val="auto"/>
    <w:pitch w:val="default"/>
    <w:sig w:usb0="A00002BF" w:usb1="184F6CFA" w:usb2="00000012" w:usb3="00000000" w:csb0="00040001" w:csb1="00000000"/>
    <w:embedRegular r:id="rId4" w:fontKey="{2B02D2FB-4EF1-4178-8F0F-04D1ABC97F8F}"/>
  </w:font>
  <w:font w:name="仿宋">
    <w:panose1 w:val="02010609060101010101"/>
    <w:charset w:val="86"/>
    <w:family w:val="auto"/>
    <w:pitch w:val="default"/>
    <w:sig w:usb0="800002BF" w:usb1="38CF7CFA" w:usb2="00000016" w:usb3="00000000" w:csb0="00040001" w:csb1="00000000"/>
    <w:embedRegular r:id="rId5" w:fontKey="{0C53C990-C530-412C-9F9C-2FEFD453C26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500138"/>
    <w:rsid w:val="00557D56"/>
    <w:rsid w:val="005749F1"/>
    <w:rsid w:val="006D0B59"/>
    <w:rsid w:val="0070651E"/>
    <w:rsid w:val="00780F4F"/>
    <w:rsid w:val="008242B6"/>
    <w:rsid w:val="00880386"/>
    <w:rsid w:val="00905DB2"/>
    <w:rsid w:val="009250FE"/>
    <w:rsid w:val="00975D66"/>
    <w:rsid w:val="009D6E25"/>
    <w:rsid w:val="00A41334"/>
    <w:rsid w:val="00A8233E"/>
    <w:rsid w:val="00A91BE6"/>
    <w:rsid w:val="00D013BB"/>
    <w:rsid w:val="00D5135D"/>
    <w:rsid w:val="00D77287"/>
    <w:rsid w:val="00E103F8"/>
    <w:rsid w:val="00E30582"/>
    <w:rsid w:val="00E31268"/>
    <w:rsid w:val="00EA0EAB"/>
    <w:rsid w:val="00EE66CF"/>
    <w:rsid w:val="00F16E91"/>
    <w:rsid w:val="00F30850"/>
    <w:rsid w:val="00F434C3"/>
    <w:rsid w:val="00F9071F"/>
    <w:rsid w:val="015C2B0C"/>
    <w:rsid w:val="01EE5E5A"/>
    <w:rsid w:val="037979A5"/>
    <w:rsid w:val="058631A6"/>
    <w:rsid w:val="07E850FA"/>
    <w:rsid w:val="083E4D1A"/>
    <w:rsid w:val="08670714"/>
    <w:rsid w:val="0DAE6B94"/>
    <w:rsid w:val="0DEA32DD"/>
    <w:rsid w:val="0E601E8E"/>
    <w:rsid w:val="0F2B78D2"/>
    <w:rsid w:val="0F7F6343"/>
    <w:rsid w:val="1134550A"/>
    <w:rsid w:val="130D010A"/>
    <w:rsid w:val="15316332"/>
    <w:rsid w:val="16A62408"/>
    <w:rsid w:val="18001FEB"/>
    <w:rsid w:val="18023FB5"/>
    <w:rsid w:val="18AB01A9"/>
    <w:rsid w:val="19F85670"/>
    <w:rsid w:val="19FC1B31"/>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2AC3A09"/>
    <w:rsid w:val="64BA6090"/>
    <w:rsid w:val="65BA4B55"/>
    <w:rsid w:val="6BCB7ABB"/>
    <w:rsid w:val="6D793547"/>
    <w:rsid w:val="6DE5298B"/>
    <w:rsid w:val="6EB72579"/>
    <w:rsid w:val="6F582414"/>
    <w:rsid w:val="701632CF"/>
    <w:rsid w:val="71804D64"/>
    <w:rsid w:val="718801FD"/>
    <w:rsid w:val="73697A9C"/>
    <w:rsid w:val="774E15A1"/>
    <w:rsid w:val="7A480529"/>
    <w:rsid w:val="7AAD1B3E"/>
    <w:rsid w:val="7AB42242"/>
    <w:rsid w:val="7B1E74DC"/>
    <w:rsid w:val="7B713AB0"/>
    <w:rsid w:val="7CBC6FAC"/>
    <w:rsid w:val="7D796E1B"/>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1820</Words>
  <Characters>2698</Characters>
  <Lines>46</Lines>
  <Paragraphs>13</Paragraphs>
  <TotalTime>2</TotalTime>
  <ScaleCrop>false</ScaleCrop>
  <LinksUpToDate>false</LinksUpToDate>
  <CharactersWithSpaces>2806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2025-06-16T04:04:37Z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