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284CCE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adjustRightInd w:val="0"/>
        <w:snapToGrid w:val="0"/>
        <w:spacing w:line="500" w:lineRule="exact"/>
        <w:rPr>
          <w:rFonts w:hint="eastAsia" w:ascii="宋体" w:hAnsi="宋体" w:eastAsia="宋体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（一）项目名称：</w:t>
      </w:r>
      <w:r>
        <w:rPr>
          <w:rFonts w:hint="eastAsia" w:ascii="宋体" w:hAnsi="宋体" w:eastAsia="宋体" w:cs="微软雅黑"/>
          <w:sz w:val="28"/>
          <w:szCs w:val="28"/>
        </w:rPr>
        <w:t>超声引导躯干神经阻滞关键</w:t>
      </w:r>
      <w:r>
        <w:rPr>
          <w:rFonts w:hint="eastAsia" w:ascii="宋体" w:hAnsi="宋体" w:eastAsia="宋体" w:cs="___WRD_EMBED_SUB_44"/>
          <w:sz w:val="28"/>
          <w:szCs w:val="28"/>
        </w:rPr>
        <w:t>技术</w:t>
      </w:r>
      <w:r>
        <w:rPr>
          <w:rFonts w:hint="eastAsia" w:ascii="宋体" w:hAnsi="宋体" w:eastAsia="宋体" w:cs="微软雅黑"/>
          <w:sz w:val="28"/>
          <w:szCs w:val="28"/>
        </w:rPr>
        <w:t>理</w:t>
      </w:r>
      <w:r>
        <w:rPr>
          <w:rFonts w:hint="eastAsia" w:ascii="宋体" w:hAnsi="宋体" w:eastAsia="宋体" w:cs="___WRD_EMBED_SUB_44"/>
          <w:sz w:val="28"/>
          <w:szCs w:val="28"/>
        </w:rPr>
        <w:t>论</w:t>
      </w:r>
      <w:r>
        <w:rPr>
          <w:rFonts w:hint="eastAsia" w:ascii="宋体" w:hAnsi="宋体" w:eastAsia="宋体" w:cs="微软雅黑"/>
          <w:sz w:val="28"/>
          <w:szCs w:val="28"/>
        </w:rPr>
        <w:t>创新与临床</w:t>
      </w:r>
      <w:r>
        <w:rPr>
          <w:rFonts w:hint="eastAsia" w:ascii="宋体" w:hAnsi="宋体" w:eastAsia="宋体" w:cs="___WRD_EMBED_SUB_44"/>
          <w:sz w:val="28"/>
          <w:szCs w:val="28"/>
        </w:rPr>
        <w:t>应</w:t>
      </w:r>
      <w:r>
        <w:rPr>
          <w:rFonts w:hint="eastAsia" w:ascii="宋体" w:hAnsi="宋体" w:eastAsia="宋体" w:cs="微软雅黑"/>
          <w:sz w:val="28"/>
          <w:szCs w:val="28"/>
        </w:rPr>
        <w:t>用</w:t>
      </w:r>
      <w:r>
        <w:rPr>
          <w:rFonts w:hint="eastAsia" w:ascii="宋体" w:hAnsi="宋体" w:eastAsia="宋体" w:cs="___WRD_EMBED_SUB_44"/>
          <w:sz w:val="28"/>
          <w:szCs w:val="28"/>
        </w:rPr>
        <w:t>推</w:t>
      </w:r>
      <w:r>
        <w:rPr>
          <w:rFonts w:hint="eastAsia" w:ascii="宋体" w:hAnsi="宋体" w:eastAsia="宋体" w:cs="微软雅黑"/>
          <w:sz w:val="28"/>
          <w:szCs w:val="28"/>
        </w:rPr>
        <w:t>广</w:t>
      </w:r>
    </w:p>
    <w:p w14:paraId="7E3688A1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（二）提名者：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安徽医科大学</w:t>
      </w:r>
    </w:p>
    <w:p w14:paraId="72B9FC94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（三）主要知识产权和标准规范等目录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6332AC2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实用新型专利</w:t>
            </w:r>
          </w:p>
        </w:tc>
        <w:tc>
          <w:tcPr>
            <w:tcW w:w="1260" w:type="dxa"/>
            <w:vAlign w:val="center"/>
          </w:tcPr>
          <w:p w14:paraId="29D99E4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一种超声引导穿刺针固定装置</w:t>
            </w:r>
          </w:p>
        </w:tc>
        <w:tc>
          <w:tcPr>
            <w:tcW w:w="1022" w:type="dxa"/>
            <w:vAlign w:val="center"/>
          </w:tcPr>
          <w:p w14:paraId="3AC7C4A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F8C66BD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ZL20202154013 6.9</w:t>
            </w:r>
          </w:p>
        </w:tc>
        <w:tc>
          <w:tcPr>
            <w:tcW w:w="992" w:type="dxa"/>
            <w:vAlign w:val="center"/>
          </w:tcPr>
          <w:p w14:paraId="591683BB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2021.04.30</w:t>
            </w:r>
          </w:p>
        </w:tc>
        <w:tc>
          <w:tcPr>
            <w:tcW w:w="1134" w:type="dxa"/>
            <w:vAlign w:val="center"/>
          </w:tcPr>
          <w:p w14:paraId="50618D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国家知识产权局</w:t>
            </w:r>
          </w:p>
        </w:tc>
        <w:tc>
          <w:tcPr>
            <w:tcW w:w="850" w:type="dxa"/>
            <w:vAlign w:val="center"/>
          </w:tcPr>
          <w:p w14:paraId="3221476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2F1D399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盛奎</w:t>
            </w:r>
          </w:p>
        </w:tc>
        <w:tc>
          <w:tcPr>
            <w:tcW w:w="1183" w:type="dxa"/>
            <w:vAlign w:val="center"/>
          </w:tcPr>
          <w:p w14:paraId="3F0B154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专利权的终止（20240726）</w:t>
            </w:r>
          </w:p>
        </w:tc>
      </w:tr>
      <w:tr w14:paraId="5F8AF6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56AD8CE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指南与共识</w:t>
            </w:r>
          </w:p>
        </w:tc>
        <w:tc>
          <w:tcPr>
            <w:tcW w:w="1260" w:type="dxa"/>
            <w:vAlign w:val="center"/>
          </w:tcPr>
          <w:p w14:paraId="6A4D69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中国加速康复外科实践指南（2021）</w:t>
            </w:r>
          </w:p>
        </w:tc>
        <w:tc>
          <w:tcPr>
            <w:tcW w:w="1022" w:type="dxa"/>
            <w:vAlign w:val="center"/>
          </w:tcPr>
          <w:p w14:paraId="4A2C4CE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0A45B60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10.3760/cma.j.cn131073.20210719.00903</w:t>
            </w:r>
          </w:p>
        </w:tc>
        <w:tc>
          <w:tcPr>
            <w:tcW w:w="992" w:type="dxa"/>
            <w:vAlign w:val="center"/>
          </w:tcPr>
          <w:p w14:paraId="035F3D1F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2021.09</w:t>
            </w:r>
          </w:p>
        </w:tc>
        <w:tc>
          <w:tcPr>
            <w:tcW w:w="1134" w:type="dxa"/>
            <w:vAlign w:val="center"/>
          </w:tcPr>
          <w:p w14:paraId="1188AE3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中华麻醉学杂志</w:t>
            </w:r>
          </w:p>
        </w:tc>
        <w:tc>
          <w:tcPr>
            <w:tcW w:w="850" w:type="dxa"/>
            <w:vAlign w:val="center"/>
          </w:tcPr>
          <w:p w14:paraId="6B5DB45B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中华医学会外科学分会和中华医学会麻醉学分会</w:t>
            </w:r>
          </w:p>
        </w:tc>
        <w:tc>
          <w:tcPr>
            <w:tcW w:w="851" w:type="dxa"/>
            <w:vAlign w:val="center"/>
          </w:tcPr>
          <w:p w14:paraId="283F24AB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张野（参编）</w:t>
            </w:r>
          </w:p>
        </w:tc>
        <w:tc>
          <w:tcPr>
            <w:tcW w:w="1183" w:type="dxa"/>
            <w:vAlign w:val="center"/>
          </w:tcPr>
          <w:p w14:paraId="6BE3297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62DEA1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728ACE7B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指南与共识</w:t>
            </w:r>
          </w:p>
        </w:tc>
        <w:tc>
          <w:tcPr>
            <w:tcW w:w="1260" w:type="dxa"/>
            <w:vAlign w:val="center"/>
          </w:tcPr>
          <w:p w14:paraId="266D1C74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患者自控镇痛临床应用规范专家共识</w:t>
            </w:r>
          </w:p>
        </w:tc>
        <w:tc>
          <w:tcPr>
            <w:tcW w:w="1022" w:type="dxa"/>
            <w:vAlign w:val="center"/>
          </w:tcPr>
          <w:p w14:paraId="2FEA283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3EC5EEA">
            <w:pPr>
              <w:pStyle w:val="3"/>
              <w:spacing w:line="240" w:lineRule="auto"/>
              <w:ind w:firstLine="0" w:firstLineChars="0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10.3760/cma.j.cn101658-20240323-00036</w:t>
            </w:r>
          </w:p>
        </w:tc>
        <w:tc>
          <w:tcPr>
            <w:tcW w:w="992" w:type="dxa"/>
            <w:vAlign w:val="center"/>
          </w:tcPr>
          <w:p w14:paraId="17393A54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2024.08</w:t>
            </w:r>
          </w:p>
        </w:tc>
        <w:tc>
          <w:tcPr>
            <w:tcW w:w="1134" w:type="dxa"/>
            <w:vAlign w:val="center"/>
          </w:tcPr>
          <w:p w14:paraId="335AF26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中华疼痛学杂志</w:t>
            </w:r>
          </w:p>
        </w:tc>
        <w:tc>
          <w:tcPr>
            <w:tcW w:w="850" w:type="dxa"/>
            <w:vAlign w:val="center"/>
          </w:tcPr>
          <w:p w14:paraId="359B349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中华医学会麻醉学分会</w:t>
            </w:r>
          </w:p>
        </w:tc>
        <w:tc>
          <w:tcPr>
            <w:tcW w:w="851" w:type="dxa"/>
            <w:vAlign w:val="center"/>
          </w:tcPr>
          <w:p w14:paraId="2B8384E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张野（参编）</w:t>
            </w:r>
          </w:p>
        </w:tc>
        <w:tc>
          <w:tcPr>
            <w:tcW w:w="1183" w:type="dxa"/>
            <w:vAlign w:val="center"/>
          </w:tcPr>
          <w:p w14:paraId="128C6864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6D1F65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Align w:val="center"/>
          </w:tcPr>
          <w:p w14:paraId="286DE904">
            <w:pPr>
              <w:pStyle w:val="3"/>
              <w:spacing w:line="240" w:lineRule="auto"/>
              <w:ind w:firstLine="0" w:firstLineChars="0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应用推广技术</w:t>
            </w:r>
          </w:p>
        </w:tc>
        <w:tc>
          <w:tcPr>
            <w:tcW w:w="1260" w:type="dxa"/>
            <w:vAlign w:val="center"/>
          </w:tcPr>
          <w:p w14:paraId="221D9220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超声引导躯干神经阻滞技术</w:t>
            </w:r>
          </w:p>
        </w:tc>
        <w:tc>
          <w:tcPr>
            <w:tcW w:w="1022" w:type="dxa"/>
            <w:vAlign w:val="center"/>
          </w:tcPr>
          <w:p w14:paraId="16319AB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6358396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16C661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2023.10．13</w:t>
            </w:r>
          </w:p>
        </w:tc>
        <w:tc>
          <w:tcPr>
            <w:tcW w:w="1134" w:type="dxa"/>
            <w:vAlign w:val="center"/>
          </w:tcPr>
          <w:p w14:paraId="46D8336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国家卫生健康委流动人口服务中心</w:t>
            </w:r>
          </w:p>
        </w:tc>
        <w:tc>
          <w:tcPr>
            <w:tcW w:w="850" w:type="dxa"/>
            <w:vAlign w:val="center"/>
          </w:tcPr>
          <w:p w14:paraId="613440C8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5018A1A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张野</w:t>
            </w:r>
          </w:p>
        </w:tc>
        <w:tc>
          <w:tcPr>
            <w:tcW w:w="1183" w:type="dxa"/>
            <w:vAlign w:val="center"/>
          </w:tcPr>
          <w:p w14:paraId="338A214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</w:tbl>
    <w:p w14:paraId="4AACF43B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10062732">
      <w:pPr>
        <w:adjustRightInd w:val="0"/>
        <w:snapToGrid w:val="0"/>
        <w:spacing w:line="500" w:lineRule="exact"/>
        <w:rPr>
          <w:rFonts w:hint="eastAsia" w:cs="Calibri" w:asciiTheme="minorEastAsia" w:hAnsiTheme="minorEastAsia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Calibri" w:hAnsi="Calibri" w:eastAsia="仿宋_GB2312" w:cs="Calibri"/>
          <w:b/>
          <w:bCs/>
          <w:color w:val="000000"/>
          <w:kern w:val="0"/>
          <w:sz w:val="32"/>
          <w:szCs w:val="32"/>
        </w:rPr>
        <w:t>:</w:t>
      </w:r>
      <w:r>
        <w:rPr>
          <w:rFonts w:hint="eastAsia"/>
        </w:rPr>
        <w:t xml:space="preserve"> 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张野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李锐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吴云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张丽丽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李云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蒋玲玲</w:t>
      </w:r>
      <w:r>
        <w:rPr>
          <w:rFonts w:hint="eastAsia" w:cs="___WRD_EMBED_SUB_44" w:asciiTheme="minorEastAsia" w:hAnsiTheme="minorEastAsia"/>
          <w:color w:val="000000"/>
          <w:kern w:val="0"/>
          <w:sz w:val="28"/>
          <w:szCs w:val="28"/>
        </w:rPr>
        <w:t>、</w:t>
      </w:r>
      <w:r>
        <w:rPr>
          <w:rFonts w:hint="eastAsia" w:cs="微软雅黑" w:asciiTheme="minorEastAsia" w:hAnsiTheme="minorEastAsia"/>
          <w:color w:val="000000"/>
          <w:kern w:val="0"/>
          <w:sz w:val="28"/>
          <w:szCs w:val="28"/>
        </w:rPr>
        <w:t>盛奎</w:t>
      </w:r>
    </w:p>
    <w:p w14:paraId="4755315F">
      <w:pPr>
        <w:adjustRightInd w:val="0"/>
        <w:snapToGrid w:val="0"/>
        <w:spacing w:line="500" w:lineRule="exact"/>
        <w:rPr>
          <w:rFonts w:ascii="Calibri" w:hAnsi="Calibri" w:eastAsia="仿宋_GB2312" w:cs="Calibri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（五）主要完成单位</w:t>
      </w:r>
      <w:r>
        <w:rPr>
          <w:rFonts w:hint="eastAsia" w:ascii="Calibri" w:hAnsi="Calibri" w:eastAsia="仿宋_GB2312" w:cs="Calibri"/>
          <w:b/>
          <w:bCs/>
          <w:sz w:val="32"/>
          <w:szCs w:val="32"/>
        </w:rPr>
        <w:t>:</w:t>
      </w:r>
      <w:bookmarkStart w:id="0" w:name="_GoBack"/>
      <w:bookmarkEnd w:id="0"/>
      <w:r>
        <w:rPr>
          <w:rFonts w:hint="eastAsia" w:ascii="Calibri" w:hAnsi="Calibri" w:eastAsia="仿宋_GB2312" w:cs="Calibri"/>
          <w:sz w:val="32"/>
          <w:szCs w:val="32"/>
        </w:rPr>
        <w:t>安徽医科大学</w:t>
      </w:r>
    </w:p>
    <w:p w14:paraId="40731EB1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7FBF0AB7">
            <w:pPr>
              <w:pStyle w:val="2"/>
              <w:snapToGrid w:val="0"/>
              <w:rPr>
                <w:rFonts w:hint="eastAsia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E420EC0">
            <w:pPr>
              <w:pStyle w:val="2"/>
              <w:snapToGrid w:val="0"/>
              <w:rPr>
                <w:rFonts w:hint="eastAsia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9007913">
            <w:pPr>
              <w:pStyle w:val="2"/>
              <w:snapToGrid w:val="0"/>
              <w:rPr>
                <w:rFonts w:hint="eastAsia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重症医学科</w:t>
            </w:r>
          </w:p>
        </w:tc>
      </w:tr>
    </w:tbl>
    <w:p w14:paraId="1BE8EAC8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460FEEE3">
      <w:pPr>
        <w:adjustRightInd w:val="0"/>
        <w:snapToGrid w:val="0"/>
        <w:spacing w:line="5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AE266AD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 w14:paraId="48F7406F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 w14:paraId="12B9129E">
      <w:pPr>
        <w:adjustRightInd w:val="0"/>
        <w:snapToGrid w:val="0"/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E9D8B78-5A98-4B4B-90E1-A99EDDA4A51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5DD8BC9C-25A5-4077-9028-56544F442CF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6E4C989-A7B6-48DA-9BB0-84C47759FD35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8AA1E38-AA2B-4C0E-86C2-337727C57603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5DE0AB95-5DFD-4961-B61B-51AB85D0CC9C}"/>
  </w:font>
  <w:font w:name="___WRD_EMBED_SUB_44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74D45E60-BFAF-48B5-B002-FC611EC2207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5B3EE50-E58E-4244-AB4C-D24657101E4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35520"/>
    <w:rsid w:val="001C48E2"/>
    <w:rsid w:val="001D2FAB"/>
    <w:rsid w:val="00210F37"/>
    <w:rsid w:val="002A70DE"/>
    <w:rsid w:val="002E398A"/>
    <w:rsid w:val="00352F28"/>
    <w:rsid w:val="00400D0F"/>
    <w:rsid w:val="00412444"/>
    <w:rsid w:val="00500138"/>
    <w:rsid w:val="00557D56"/>
    <w:rsid w:val="005749F1"/>
    <w:rsid w:val="005B015C"/>
    <w:rsid w:val="006D0B59"/>
    <w:rsid w:val="0070651E"/>
    <w:rsid w:val="00780F4F"/>
    <w:rsid w:val="00791C1B"/>
    <w:rsid w:val="008242B6"/>
    <w:rsid w:val="00832AC6"/>
    <w:rsid w:val="00880386"/>
    <w:rsid w:val="00905DB2"/>
    <w:rsid w:val="009127E5"/>
    <w:rsid w:val="009250FE"/>
    <w:rsid w:val="00975D66"/>
    <w:rsid w:val="009A0A51"/>
    <w:rsid w:val="009D2D73"/>
    <w:rsid w:val="009D6E25"/>
    <w:rsid w:val="00A41334"/>
    <w:rsid w:val="00A8233E"/>
    <w:rsid w:val="00A91BE6"/>
    <w:rsid w:val="00AF6F4D"/>
    <w:rsid w:val="00CD3EC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0FF54A4"/>
    <w:rsid w:val="015C2B0C"/>
    <w:rsid w:val="01EE5E5A"/>
    <w:rsid w:val="037979A5"/>
    <w:rsid w:val="058631A6"/>
    <w:rsid w:val="07E850FA"/>
    <w:rsid w:val="083E4D1A"/>
    <w:rsid w:val="08670714"/>
    <w:rsid w:val="086836B1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2C1AF7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A70E0B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5D1470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694</Characters>
  <Lines>5</Lines>
  <Paragraphs>1</Paragraphs>
  <TotalTime>29</TotalTime>
  <ScaleCrop>false</ScaleCrop>
  <LinksUpToDate>false</LinksUpToDate>
  <CharactersWithSpaces>703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2025-06-17T07:25:54Z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