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4F76A">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安徽医科大学横向合同备案</w:t>
      </w:r>
    </w:p>
    <w:p w14:paraId="2366A87D">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操作流程</w:t>
      </w:r>
    </w:p>
    <w:p w14:paraId="740CFD26">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一、登录系统</w:t>
      </w:r>
    </w:p>
    <w:p w14:paraId="5755174A">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1.操作步骤</w:t>
      </w:r>
    </w:p>
    <w:p w14:paraId="74D6519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第一步：安徽医科大学官网点击“信息门户”</w:t>
      </w:r>
    </w:p>
    <w:p w14:paraId="17BAC0B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第二步：输入用户名、密码，点击登录。</w:t>
      </w:r>
    </w:p>
    <w:p w14:paraId="4A32A61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第三步：登录后找到科研系统，点击科研系统页签进入。</w:t>
      </w:r>
    </w:p>
    <w:p w14:paraId="3F92C52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2.操作界面</w:t>
      </w:r>
    </w:p>
    <w:p w14:paraId="5DFBB897">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245" cy="1362075"/>
            <wp:effectExtent l="0" t="0" r="14605" b="9525"/>
            <wp:docPr id="6" name="图片 6" descr="QQ截图2024031916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40319162022"/>
                    <pic:cNvPicPr>
                      <a:picLocks noChangeAspect="1"/>
                    </pic:cNvPicPr>
                  </pic:nvPicPr>
                  <pic:blipFill>
                    <a:blip r:embed="rId4"/>
                    <a:stretch>
                      <a:fillRect/>
                    </a:stretch>
                  </pic:blipFill>
                  <pic:spPr>
                    <a:xfrm>
                      <a:off x="0" y="0"/>
                      <a:ext cx="5262245" cy="1362075"/>
                    </a:xfrm>
                    <a:prstGeom prst="rect">
                      <a:avLst/>
                    </a:prstGeom>
                  </pic:spPr>
                </pic:pic>
              </a:graphicData>
            </a:graphic>
          </wp:inline>
        </w:drawing>
      </w:r>
    </w:p>
    <w:p w14:paraId="46B4CC80">
      <w:pPr>
        <w:jc w:val="center"/>
        <w:rPr>
          <w:rFonts w:hint="eastAsia" w:ascii="仿宋" w:hAnsi="仿宋" w:eastAsia="仿宋" w:cs="仿宋"/>
          <w:sz w:val="28"/>
          <w:szCs w:val="28"/>
          <w:lang w:eastAsia="zh-CN"/>
        </w:rPr>
      </w:pPr>
    </w:p>
    <w:p w14:paraId="68CC750A">
      <w:pPr>
        <w:jc w:val="cente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4775835" cy="2308225"/>
            <wp:effectExtent l="0" t="0" r="12065" b="12065"/>
            <wp:docPr id="2" name="图片 2" descr="C:/Users/a'a/Desktop/图片6.png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a/Desktop/图片6.png图片6"/>
                    <pic:cNvPicPr>
                      <a:picLocks noChangeAspect="1"/>
                    </pic:cNvPicPr>
                  </pic:nvPicPr>
                  <pic:blipFill>
                    <a:blip r:embed="rId5"/>
                    <a:srcRect t="1670" b="1670"/>
                    <a:stretch>
                      <a:fillRect/>
                    </a:stretch>
                  </pic:blipFill>
                  <pic:spPr>
                    <a:xfrm>
                      <a:off x="0" y="0"/>
                      <a:ext cx="4775835" cy="2308225"/>
                    </a:xfrm>
                    <a:prstGeom prst="rect">
                      <a:avLst/>
                    </a:prstGeom>
                    <a:noFill/>
                    <a:ln>
                      <a:noFill/>
                    </a:ln>
                  </pic:spPr>
                </pic:pic>
              </a:graphicData>
            </a:graphic>
          </wp:inline>
        </w:drawing>
      </w:r>
    </w:p>
    <w:p w14:paraId="4D6BFE25">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合同登记及备案</w:t>
      </w:r>
      <w:bookmarkStart w:id="0" w:name="_GoBack"/>
      <w:bookmarkEnd w:id="0"/>
    </w:p>
    <w:p w14:paraId="4E768F8B">
      <w:pPr>
        <w:widowControl w:val="0"/>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1.操作步骤</w:t>
      </w:r>
    </w:p>
    <w:p w14:paraId="7702B409">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第一步：</w:t>
      </w:r>
      <w:r>
        <w:rPr>
          <w:rFonts w:hint="eastAsia" w:ascii="仿宋" w:hAnsi="仿宋" w:eastAsia="仿宋" w:cs="仿宋"/>
          <w:sz w:val="28"/>
          <w:szCs w:val="28"/>
          <w:lang w:val="en-US" w:eastAsia="zh-CN"/>
        </w:rPr>
        <w:t>登录学校科研系统后，点击“</w:t>
      </w:r>
      <w:r>
        <w:rPr>
          <w:rFonts w:hint="eastAsia" w:ascii="仿宋" w:hAnsi="仿宋" w:eastAsia="仿宋" w:cs="仿宋"/>
          <w:b/>
          <w:bCs/>
          <w:color w:val="C00000"/>
          <w:sz w:val="28"/>
          <w:szCs w:val="28"/>
          <w:lang w:val="en-US" w:eastAsia="zh-CN"/>
        </w:rPr>
        <w:t>科研项目</w:t>
      </w:r>
      <w:r>
        <w:rPr>
          <w:rFonts w:hint="eastAsia" w:ascii="仿宋" w:hAnsi="仿宋" w:eastAsia="仿宋" w:cs="仿宋"/>
          <w:sz w:val="28"/>
          <w:szCs w:val="28"/>
          <w:lang w:val="en-US" w:eastAsia="zh-CN"/>
        </w:rPr>
        <w:t>”，进入“项目列表”；</w:t>
      </w:r>
    </w:p>
    <w:p w14:paraId="124D06F9">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第二步：</w:t>
      </w:r>
      <w:r>
        <w:rPr>
          <w:rFonts w:hint="eastAsia" w:ascii="仿宋" w:hAnsi="仿宋" w:eastAsia="仿宋" w:cs="仿宋"/>
          <w:sz w:val="28"/>
          <w:szCs w:val="28"/>
          <w:lang w:val="en-US" w:eastAsia="zh-CN"/>
        </w:rPr>
        <w:t>点击页面右上角“</w:t>
      </w:r>
      <w:r>
        <w:rPr>
          <w:rFonts w:hint="eastAsia" w:ascii="仿宋" w:hAnsi="仿宋" w:eastAsia="仿宋" w:cs="仿宋"/>
          <w:b/>
          <w:bCs/>
          <w:color w:val="C00000"/>
          <w:sz w:val="28"/>
          <w:szCs w:val="28"/>
          <w:lang w:val="en-US" w:eastAsia="zh-CN"/>
        </w:rPr>
        <w:t>新增横向项目</w:t>
      </w:r>
      <w:r>
        <w:rPr>
          <w:rFonts w:hint="eastAsia" w:ascii="仿宋" w:hAnsi="仿宋" w:eastAsia="仿宋" w:cs="仿宋"/>
          <w:sz w:val="28"/>
          <w:szCs w:val="28"/>
          <w:lang w:val="en-US" w:eastAsia="zh-CN"/>
        </w:rPr>
        <w:t>”按钮，进入横向项目新增页面；</w:t>
      </w:r>
    </w:p>
    <w:p w14:paraId="5A109A55">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第三步</w:t>
      </w:r>
      <w:r>
        <w:rPr>
          <w:rFonts w:hint="eastAsia" w:ascii="仿宋" w:hAnsi="仿宋" w:eastAsia="仿宋" w:cs="仿宋"/>
          <w:sz w:val="28"/>
          <w:szCs w:val="28"/>
          <w:lang w:val="en-US" w:eastAsia="zh-CN"/>
        </w:rPr>
        <w:t>：根据流程提示填写项目信息并在“</w:t>
      </w:r>
      <w:r>
        <w:rPr>
          <w:rFonts w:hint="eastAsia" w:ascii="仿宋" w:hAnsi="仿宋" w:eastAsia="仿宋" w:cs="仿宋"/>
          <w:b/>
          <w:bCs/>
          <w:color w:val="C00000"/>
          <w:sz w:val="28"/>
          <w:szCs w:val="28"/>
          <w:lang w:val="en-US" w:eastAsia="zh-CN"/>
        </w:rPr>
        <w:t>合同电子版</w:t>
      </w:r>
      <w:r>
        <w:rPr>
          <w:rFonts w:hint="eastAsia" w:ascii="仿宋" w:hAnsi="仿宋" w:eastAsia="仿宋" w:cs="仿宋"/>
          <w:sz w:val="28"/>
          <w:szCs w:val="28"/>
          <w:lang w:val="en-US" w:eastAsia="zh-CN"/>
        </w:rPr>
        <w:t>”处，添加合同扫描件，点击“提交”，等待科技产业处审核（</w:t>
      </w:r>
      <w:r>
        <w:rPr>
          <w:rFonts w:hint="eastAsia" w:ascii="仿宋" w:hAnsi="仿宋" w:eastAsia="仿宋" w:cs="仿宋"/>
          <w:b/>
          <w:bCs/>
          <w:color w:val="C00000"/>
          <w:sz w:val="28"/>
          <w:szCs w:val="28"/>
          <w:lang w:val="en-US" w:eastAsia="zh-CN"/>
        </w:rPr>
        <w:t>要在合同电子版处上传，不要错误上传至合同文档</w:t>
      </w:r>
      <w:r>
        <w:rPr>
          <w:rFonts w:hint="eastAsia" w:ascii="仿宋" w:hAnsi="仿宋" w:eastAsia="仿宋" w:cs="仿宋"/>
          <w:sz w:val="28"/>
          <w:szCs w:val="28"/>
          <w:lang w:val="en-US" w:eastAsia="zh-CN"/>
        </w:rPr>
        <w:t>）。</w:t>
      </w:r>
    </w:p>
    <w:p w14:paraId="1D676AB9">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第四步</w:t>
      </w:r>
      <w:r>
        <w:rPr>
          <w:rFonts w:hint="eastAsia" w:ascii="仿宋" w:hAnsi="仿宋" w:eastAsia="仿宋" w:cs="仿宋"/>
          <w:sz w:val="28"/>
          <w:szCs w:val="28"/>
          <w:lang w:val="en-US" w:eastAsia="zh-CN"/>
        </w:rPr>
        <w:t>：科技产业处审核通过后</w:t>
      </w:r>
      <w:r>
        <w:rPr>
          <w:rFonts w:hint="eastAsia" w:ascii="仿宋" w:hAnsi="仿宋" w:eastAsia="仿宋" w:cs="仿宋"/>
          <w:b/>
          <w:bCs/>
          <w:color w:val="C00000"/>
          <w:sz w:val="28"/>
          <w:szCs w:val="28"/>
          <w:lang w:val="en-US" w:eastAsia="zh-CN"/>
        </w:rPr>
        <w:t>（注意看审批信息，部分合同可不进行第五步科技大脑操作并在第六步“安徽省科技大脑登记证明”上传处也上传合同原件即可）</w:t>
      </w:r>
      <w:r>
        <w:rPr>
          <w:rFonts w:hint="eastAsia" w:ascii="仿宋" w:hAnsi="仿宋" w:eastAsia="仿宋" w:cs="仿宋"/>
          <w:sz w:val="28"/>
          <w:szCs w:val="28"/>
          <w:lang w:val="en-US" w:eastAsia="zh-CN"/>
        </w:rPr>
        <w:t>，科研人员在</w:t>
      </w:r>
      <w:r>
        <w:rPr>
          <w:rFonts w:hint="eastAsia" w:ascii="仿宋" w:hAnsi="仿宋" w:eastAsia="仿宋" w:cs="仿宋"/>
          <w:b/>
          <w:bCs/>
          <w:sz w:val="28"/>
          <w:szCs w:val="28"/>
          <w:lang w:val="en-US" w:eastAsia="zh-CN"/>
        </w:rPr>
        <w:t>办理业务中</w:t>
      </w:r>
      <w:r>
        <w:rPr>
          <w:rFonts w:hint="eastAsia" w:ascii="仿宋" w:hAnsi="仿宋" w:eastAsia="仿宋" w:cs="仿宋"/>
          <w:sz w:val="28"/>
          <w:szCs w:val="28"/>
          <w:lang w:val="en-US" w:eastAsia="zh-CN"/>
        </w:rPr>
        <w:t>打印“</w:t>
      </w:r>
      <w:r>
        <w:rPr>
          <w:rFonts w:hint="eastAsia" w:ascii="仿宋" w:hAnsi="仿宋" w:eastAsia="仿宋" w:cs="仿宋"/>
          <w:b/>
          <w:bCs/>
          <w:sz w:val="28"/>
          <w:szCs w:val="28"/>
          <w:lang w:val="en-US" w:eastAsia="zh-CN"/>
        </w:rPr>
        <w:t>合同审批表”</w:t>
      </w:r>
      <w:r>
        <w:rPr>
          <w:rFonts w:hint="eastAsia" w:ascii="仿宋" w:hAnsi="仿宋" w:eastAsia="仿宋" w:cs="仿宋"/>
          <w:sz w:val="28"/>
          <w:szCs w:val="28"/>
          <w:lang w:val="en-US" w:eastAsia="zh-CN"/>
        </w:rPr>
        <w:t>，携带至少4份（科技产业处，财务处，甲方，乙方分别留存）合同前往招标办（校医院5楼）盖章。</w:t>
      </w:r>
    </w:p>
    <w:p w14:paraId="11880B42">
      <w:pPr>
        <w:widowControl w:val="0"/>
        <w:numPr>
          <w:ilvl w:val="0"/>
          <w:numId w:val="0"/>
        </w:numPr>
        <w:jc w:val="both"/>
        <w:rPr>
          <w:rFonts w:hint="default" w:ascii="仿宋" w:hAnsi="仿宋" w:eastAsia="仿宋" w:cs="仿宋"/>
          <w:sz w:val="28"/>
          <w:szCs w:val="28"/>
          <w:lang w:val="en-US" w:eastAsia="zh-CN"/>
        </w:rPr>
      </w:pPr>
      <w:r>
        <w:rPr>
          <w:rFonts w:hint="eastAsia" w:ascii="仿宋" w:hAnsi="仿宋" w:eastAsia="仿宋" w:cs="仿宋"/>
          <w:sz w:val="28"/>
          <w:szCs w:val="28"/>
        </w:rPr>
        <w:drawing>
          <wp:inline distT="0" distB="0" distL="114300" distR="114300">
            <wp:extent cx="5076825" cy="2489200"/>
            <wp:effectExtent l="0" t="0" r="952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076825" cy="2489200"/>
                    </a:xfrm>
                    <a:prstGeom prst="rect">
                      <a:avLst/>
                    </a:prstGeom>
                    <a:noFill/>
                    <a:ln>
                      <a:noFill/>
                    </a:ln>
                  </pic:spPr>
                </pic:pic>
              </a:graphicData>
            </a:graphic>
          </wp:inline>
        </w:drawing>
      </w:r>
    </w:p>
    <w:p w14:paraId="66F61169">
      <w:pPr>
        <w:widowControl w:val="0"/>
        <w:numPr>
          <w:ilvl w:val="0"/>
          <w:numId w:val="0"/>
        </w:numPr>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第五步</w:t>
      </w: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科研人员登陆安徽省科技大脑系统，</w:t>
      </w:r>
      <w:r>
        <w:rPr>
          <w:rFonts w:hint="eastAsia" w:ascii="仿宋" w:hAnsi="仿宋" w:eastAsia="仿宋" w:cs="仿宋"/>
          <w:b/>
          <w:bCs/>
          <w:sz w:val="28"/>
          <w:szCs w:val="28"/>
        </w:rPr>
        <w:t>网址</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 xml:space="preserve">https://kjdn.ahinfo.org.cn/portal/#/portal </w:t>
      </w:r>
      <w:r>
        <w:rPr>
          <w:rFonts w:hint="eastAsia" w:ascii="仿宋" w:hAnsi="仿宋" w:eastAsia="仿宋" w:cs="仿宋"/>
          <w:b/>
          <w:bCs/>
          <w:sz w:val="28"/>
          <w:szCs w:val="28"/>
        </w:rPr>
        <w:t>选择“</w:t>
      </w:r>
      <w:r>
        <w:rPr>
          <w:rFonts w:hint="eastAsia" w:ascii="仿宋" w:hAnsi="仿宋" w:eastAsia="仿宋" w:cs="仿宋"/>
          <w:b/>
          <w:bCs/>
          <w:sz w:val="28"/>
          <w:szCs w:val="28"/>
          <w:lang w:val="en-US" w:eastAsia="zh-CN"/>
        </w:rPr>
        <w:t>合同登记</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没有账号的老师请自行注册账号，单位选择安徽医科大学（科技处审核，电话：0551-65161053），申请合同登记点填写安徽省/合肥市/合肥市科技局登记点（黄山路601号）（登记点定期审核，电话：0551-65369508），待审核全部通过后即可</w:t>
      </w:r>
      <w:r>
        <w:rPr>
          <w:rFonts w:hint="eastAsia" w:ascii="仿宋" w:hAnsi="仿宋" w:eastAsia="仿宋" w:cs="仿宋"/>
          <w:b/>
          <w:bCs/>
          <w:sz w:val="28"/>
          <w:szCs w:val="28"/>
        </w:rPr>
        <w:t>进行合同基本信息录入</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注：登记类型选择所属单位登记，如下图，提交后不用等待审核，即可前往登记点认定</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r>
        <w:rPr>
          <w:rFonts w:hint="eastAsia" w:ascii="仿宋" w:hAnsi="仿宋" w:eastAsia="仿宋" w:cs="仿宋"/>
          <w:b/>
          <w:bCs/>
          <w:sz w:val="28"/>
          <w:szCs w:val="28"/>
          <w:lang w:eastAsia="zh-CN"/>
        </w:rPr>
        <w:t>登记后截图留存。</w:t>
      </w:r>
    </w:p>
    <w:p w14:paraId="7089798A">
      <w:pPr>
        <w:widowControl w:val="0"/>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114300" distR="114300">
            <wp:extent cx="5270500" cy="1428750"/>
            <wp:effectExtent l="0" t="0" r="6350" b="0"/>
            <wp:docPr id="4" name="图片 4" descr="2f7332462a1fbc4b2095c702d1cb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7332462a1fbc4b2095c702d1cb4b6"/>
                    <pic:cNvPicPr>
                      <a:picLocks noChangeAspect="1"/>
                    </pic:cNvPicPr>
                  </pic:nvPicPr>
                  <pic:blipFill>
                    <a:blip r:embed="rId7"/>
                    <a:stretch>
                      <a:fillRect/>
                    </a:stretch>
                  </pic:blipFill>
                  <pic:spPr>
                    <a:xfrm>
                      <a:off x="0" y="0"/>
                      <a:ext cx="5270500" cy="1428750"/>
                    </a:xfrm>
                    <a:prstGeom prst="rect">
                      <a:avLst/>
                    </a:prstGeom>
                  </pic:spPr>
                </pic:pic>
              </a:graphicData>
            </a:graphic>
          </wp:inline>
        </w:drawing>
      </w:r>
    </w:p>
    <w:p w14:paraId="2EFE843D">
      <w:pPr>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第六步</w:t>
      </w:r>
      <w:r>
        <w:rPr>
          <w:rFonts w:hint="eastAsia" w:ascii="仿宋" w:hAnsi="仿宋" w:eastAsia="仿宋" w:cs="仿宋"/>
          <w:sz w:val="28"/>
          <w:szCs w:val="28"/>
          <w:lang w:val="en-US" w:eastAsia="zh-CN"/>
        </w:rPr>
        <w:t>：合同双方均盖章后，科研人员在“</w:t>
      </w:r>
      <w:r>
        <w:rPr>
          <w:rFonts w:hint="eastAsia" w:ascii="仿宋" w:hAnsi="仿宋" w:eastAsia="仿宋" w:cs="仿宋"/>
          <w:b/>
          <w:bCs/>
          <w:sz w:val="28"/>
          <w:szCs w:val="28"/>
          <w:lang w:val="en-US" w:eastAsia="zh-CN"/>
        </w:rPr>
        <w:t>合同文档”（如下图）</w:t>
      </w:r>
      <w:r>
        <w:rPr>
          <w:rFonts w:hint="eastAsia" w:ascii="仿宋" w:hAnsi="仿宋" w:eastAsia="仿宋" w:cs="仿宋"/>
          <w:sz w:val="28"/>
          <w:szCs w:val="28"/>
          <w:lang w:val="en-US" w:eastAsia="zh-CN"/>
        </w:rPr>
        <w:t>中上传盖章版合同（</w:t>
      </w:r>
      <w:r>
        <w:rPr>
          <w:rFonts w:hint="eastAsia" w:ascii="仿宋" w:hAnsi="仿宋" w:eastAsia="仿宋" w:cs="仿宋"/>
          <w:b/>
          <w:bCs/>
          <w:color w:val="C00000"/>
          <w:sz w:val="28"/>
          <w:szCs w:val="28"/>
          <w:lang w:val="en-US" w:eastAsia="zh-CN"/>
        </w:rPr>
        <w:t>一定要完整版合同扫描件pdf</w:t>
      </w:r>
      <w:r>
        <w:rPr>
          <w:rFonts w:hint="eastAsia" w:ascii="仿宋" w:hAnsi="仿宋" w:eastAsia="仿宋" w:cs="仿宋"/>
          <w:sz w:val="28"/>
          <w:szCs w:val="28"/>
          <w:lang w:val="en-US" w:eastAsia="zh-CN"/>
        </w:rPr>
        <w:t>）和“安徽省科技大脑登记证明”系统登记截图，待科技处审核，审核后，再次打印合同审批表（此次出现备案号）。</w:t>
      </w:r>
    </w:p>
    <w:p w14:paraId="14C3973F">
      <w:pPr>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
          <w:bCs/>
          <w:color w:val="C00000"/>
          <w:sz w:val="28"/>
          <w:szCs w:val="28"/>
          <w:lang w:val="en-US" w:eastAsia="zh-CN"/>
        </w:rPr>
        <w:drawing>
          <wp:inline distT="0" distB="0" distL="114300" distR="114300">
            <wp:extent cx="4903470" cy="2774315"/>
            <wp:effectExtent l="0" t="0" r="11430" b="6985"/>
            <wp:docPr id="1" name="图片 1" descr="c271265585861aa00bc086bbb7ed8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71265585861aa00bc086bbb7ed85a"/>
                    <pic:cNvPicPr>
                      <a:picLocks noChangeAspect="1"/>
                    </pic:cNvPicPr>
                  </pic:nvPicPr>
                  <pic:blipFill>
                    <a:blip r:embed="rId8"/>
                    <a:stretch>
                      <a:fillRect/>
                    </a:stretch>
                  </pic:blipFill>
                  <pic:spPr>
                    <a:xfrm>
                      <a:off x="0" y="0"/>
                      <a:ext cx="4903470" cy="2774315"/>
                    </a:xfrm>
                    <a:prstGeom prst="rect">
                      <a:avLst/>
                    </a:prstGeom>
                  </pic:spPr>
                </pic:pic>
              </a:graphicData>
            </a:graphic>
          </wp:inline>
        </w:drawing>
      </w:r>
    </w:p>
    <w:p w14:paraId="2F34B303">
      <w:pPr>
        <w:keepNext w:val="0"/>
        <w:keepLines w:val="0"/>
        <w:pageBreakBefore w:val="0"/>
        <w:widowControl w:val="0"/>
        <w:numPr>
          <w:ilvl w:val="0"/>
          <w:numId w:val="0"/>
        </w:numPr>
        <w:kinsoku/>
        <w:wordWrap w:val="0"/>
        <w:overflowPunct/>
        <w:topLinePunct w:val="0"/>
        <w:autoSpaceDE/>
        <w:autoSpaceDN/>
        <w:bidi w:val="0"/>
        <w:adjustRightInd/>
        <w:snapToGrid/>
        <w:jc w:val="left"/>
        <w:textAlignment w:val="auto"/>
        <w:outlineLvl w:val="9"/>
        <w:rPr>
          <w:rFonts w:hint="eastAsia" w:ascii="仿宋" w:hAnsi="仿宋" w:eastAsia="仿宋" w:cs="仿宋"/>
          <w:sz w:val="28"/>
          <w:szCs w:val="28"/>
          <w:lang w:val="en-US" w:eastAsia="zh-CN"/>
        </w:rPr>
      </w:pPr>
    </w:p>
    <w:p w14:paraId="67B5E4A2">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第七步：</w:t>
      </w:r>
      <w:r>
        <w:rPr>
          <w:rFonts w:hint="eastAsia" w:ascii="仿宋" w:hAnsi="仿宋" w:eastAsia="仿宋" w:cs="仿宋"/>
          <w:sz w:val="28"/>
          <w:szCs w:val="28"/>
          <w:lang w:val="en-US" w:eastAsia="zh-CN"/>
        </w:rPr>
        <w:t>携带合同</w:t>
      </w:r>
      <w:r>
        <w:rPr>
          <w:rFonts w:hint="eastAsia" w:ascii="仿宋" w:hAnsi="仿宋" w:eastAsia="仿宋" w:cs="仿宋"/>
          <w:b/>
          <w:bCs/>
          <w:color w:val="C00000"/>
          <w:sz w:val="28"/>
          <w:szCs w:val="28"/>
          <w:lang w:val="en-US" w:eastAsia="zh-CN"/>
        </w:rPr>
        <w:t>纸质原件</w:t>
      </w:r>
      <w:r>
        <w:rPr>
          <w:rFonts w:hint="eastAsia" w:ascii="仿宋" w:hAnsi="仿宋" w:eastAsia="仿宋" w:cs="仿宋"/>
          <w:sz w:val="28"/>
          <w:szCs w:val="28"/>
          <w:lang w:val="en-US" w:eastAsia="zh-CN"/>
        </w:rPr>
        <w:t>1份、</w:t>
      </w:r>
      <w:r>
        <w:rPr>
          <w:rFonts w:hint="eastAsia" w:ascii="仿宋" w:hAnsi="仿宋" w:eastAsia="仿宋" w:cs="仿宋"/>
          <w:b/>
          <w:bCs/>
          <w:color w:val="C00000"/>
          <w:sz w:val="28"/>
          <w:szCs w:val="28"/>
          <w:lang w:val="en-US" w:eastAsia="zh-CN"/>
        </w:rPr>
        <w:t>合同复印件</w:t>
      </w:r>
      <w:r>
        <w:rPr>
          <w:rFonts w:hint="eastAsia" w:ascii="仿宋" w:hAnsi="仿宋" w:eastAsia="仿宋" w:cs="仿宋"/>
          <w:sz w:val="28"/>
          <w:szCs w:val="28"/>
          <w:lang w:val="en-US" w:eastAsia="zh-CN"/>
        </w:rPr>
        <w:t>1份及</w:t>
      </w:r>
      <w:r>
        <w:rPr>
          <w:rFonts w:hint="eastAsia" w:ascii="仿宋" w:hAnsi="仿宋" w:eastAsia="仿宋" w:cs="仿宋"/>
          <w:b/>
          <w:bCs/>
          <w:color w:val="C00000"/>
          <w:sz w:val="28"/>
          <w:szCs w:val="28"/>
          <w:lang w:val="en-US" w:eastAsia="zh-CN"/>
        </w:rPr>
        <w:t>带备案号审批单</w:t>
      </w:r>
      <w:r>
        <w:rPr>
          <w:rFonts w:hint="eastAsia" w:ascii="仿宋" w:hAnsi="仿宋" w:eastAsia="仿宋" w:cs="仿宋"/>
          <w:sz w:val="28"/>
          <w:szCs w:val="28"/>
          <w:lang w:val="en-US" w:eastAsia="zh-CN"/>
        </w:rPr>
        <w:t>1份前往科技产业处407办公室。</w:t>
      </w:r>
    </w:p>
    <w:p w14:paraId="66A3F834">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待合同备案完成后，科技产业处将合同原件及安徽省技术合同认定登记证明进行归档留存。</w:t>
      </w:r>
    </w:p>
    <w:p w14:paraId="560EEF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第八步：</w:t>
      </w:r>
      <w:r>
        <w:rPr>
          <w:rFonts w:hint="eastAsia" w:ascii="仿宋" w:hAnsi="仿宋" w:eastAsia="仿宋" w:cs="仿宋"/>
          <w:sz w:val="28"/>
          <w:szCs w:val="28"/>
          <w:lang w:val="en-US" w:eastAsia="zh-CN"/>
        </w:rPr>
        <w:t>携带合同、带备案号审批单及免税相关材料前往财务处215办理免税及上账手续（</w:t>
      </w:r>
      <w:r>
        <w:rPr>
          <w:rFonts w:hint="eastAsia" w:ascii="仿宋" w:hAnsi="仿宋" w:eastAsia="仿宋" w:cs="仿宋"/>
          <w:b/>
          <w:bCs/>
          <w:sz w:val="28"/>
          <w:szCs w:val="28"/>
          <w:lang w:val="en-US" w:eastAsia="zh-CN"/>
        </w:rPr>
        <w:t>电话：65167741</w:t>
      </w:r>
      <w:r>
        <w:rPr>
          <w:rFonts w:hint="eastAsia" w:ascii="仿宋" w:hAnsi="仿宋" w:eastAsia="仿宋" w:cs="仿宋"/>
          <w:sz w:val="28"/>
          <w:szCs w:val="28"/>
          <w:lang w:val="en-US" w:eastAsia="zh-CN"/>
        </w:rPr>
        <w:t>）。</w:t>
      </w:r>
    </w:p>
    <w:p w14:paraId="486BAFC2">
      <w:pPr>
        <w:widowControl w:val="0"/>
        <w:numPr>
          <w:ilvl w:val="0"/>
          <w:numId w:val="0"/>
        </w:numPr>
        <w:jc w:val="center"/>
        <w:rPr>
          <w:rFonts w:hint="eastAsia" w:ascii="仿宋" w:hAnsi="仿宋" w:eastAsia="仿宋" w:cs="仿宋"/>
          <w:sz w:val="28"/>
          <w:szCs w:val="28"/>
        </w:rPr>
      </w:pPr>
    </w:p>
    <w:p w14:paraId="50428165">
      <w:pPr>
        <w:widowControl w:val="0"/>
        <w:numPr>
          <w:ilvl w:val="0"/>
          <w:numId w:val="0"/>
        </w:numPr>
        <w:jc w:val="lef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6FA4"/>
    <w:multiLevelType w:val="singleLevel"/>
    <w:tmpl w:val="DDDE6F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ZmYwYzkzNzlkZmJjYWUyNmZhM2JhNDQ2Y2I3NmQifQ=="/>
  </w:docVars>
  <w:rsids>
    <w:rsidRoot w:val="45461A5F"/>
    <w:rsid w:val="02292DE7"/>
    <w:rsid w:val="05947E3D"/>
    <w:rsid w:val="05C835D0"/>
    <w:rsid w:val="0EC63D5C"/>
    <w:rsid w:val="10831E63"/>
    <w:rsid w:val="136A432C"/>
    <w:rsid w:val="139307D9"/>
    <w:rsid w:val="14427E4F"/>
    <w:rsid w:val="172577D0"/>
    <w:rsid w:val="177D1527"/>
    <w:rsid w:val="188C6DEF"/>
    <w:rsid w:val="26AE4A98"/>
    <w:rsid w:val="29623ED9"/>
    <w:rsid w:val="2CD52EE7"/>
    <w:rsid w:val="2DEE391D"/>
    <w:rsid w:val="2E417FB6"/>
    <w:rsid w:val="31D62D6D"/>
    <w:rsid w:val="35650F52"/>
    <w:rsid w:val="3816278E"/>
    <w:rsid w:val="408E6645"/>
    <w:rsid w:val="447C2011"/>
    <w:rsid w:val="453313F1"/>
    <w:rsid w:val="45461A5F"/>
    <w:rsid w:val="47BF7944"/>
    <w:rsid w:val="4E3D6F52"/>
    <w:rsid w:val="507D2772"/>
    <w:rsid w:val="50FC1E11"/>
    <w:rsid w:val="51930DB7"/>
    <w:rsid w:val="52AB4A6A"/>
    <w:rsid w:val="5A382944"/>
    <w:rsid w:val="5C5D7835"/>
    <w:rsid w:val="6313332E"/>
    <w:rsid w:val="64C144DE"/>
    <w:rsid w:val="65230D6E"/>
    <w:rsid w:val="66022868"/>
    <w:rsid w:val="7433479F"/>
    <w:rsid w:val="79DE6910"/>
    <w:rsid w:val="7BF90CCD"/>
    <w:rsid w:val="7DBE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803</Words>
  <Characters>886</Characters>
  <Lines>0</Lines>
  <Paragraphs>0</Paragraphs>
  <TotalTime>6</TotalTime>
  <ScaleCrop>false</ScaleCrop>
  <LinksUpToDate>false</LinksUpToDate>
  <CharactersWithSpaces>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2024-01-17T08:28:00Z</dcterms:created>
  <dc:creator>徐</dc:creator>
  <cp:lastModifiedBy>Xu.</cp:lastModifiedBy>
  <cp:lastPrinted>2024-03-21T08:15:00Z</cp:lastPrinted>
  <dcterms:modified xsi:type="dcterms:W3CDTF">2025-01-07T03:20:06Z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1720A04CD26D497B9714CA3BE6B1085B_13</vt:lpwstr>
  </property>
  <property fmtid="{D5CDD505-2E9C-101B-9397-08002B2CF9AE}" pid="4" name="KSOTemplateDocerSaveRecord">
    <vt:lpwstr>eyJoZGlkIjoiYmQyNWZiYTE1OTRkMTUzYjk1N2E5OTYzNWJkZDZjMTgiLCJ1c2VySWQiOiIyMTE3NTU0NjcifQ==</vt:lpwstr>
  </property>
</Properties>
</file>