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60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附件2</w:t>
      </w:r>
    </w:p>
    <w:p>
      <w:pPr>
        <w:shd w:val="clear" w:color="auto" w:fill="auto"/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年参与开放活动的科研机构和高校备案表</w:t>
      </w:r>
    </w:p>
    <w:p>
      <w:pPr>
        <w:shd w:val="clear" w:color="auto" w:fill="auto"/>
        <w:spacing w:line="600" w:lineRule="exact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填报单位（盖章）：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1757"/>
        <w:gridCol w:w="3904"/>
        <w:gridCol w:w="1583"/>
        <w:gridCol w:w="1476"/>
        <w:gridCol w:w="1311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339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开放时间</w:t>
            </w:r>
          </w:p>
        </w:tc>
        <w:tc>
          <w:tcPr>
            <w:tcW w:w="3904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开放内容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具体地址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所在地市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3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319" w:afterLines="100"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xxx大学（示例）</w:t>
            </w:r>
          </w:p>
        </w:tc>
        <w:tc>
          <w:tcPr>
            <w:tcW w:w="1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319" w:afterLines="100"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</w:rPr>
              <w:t>5.2</w:t>
            </w:r>
            <w:r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</w:rPr>
              <w:t>-</w:t>
            </w:r>
            <w:r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</w:rPr>
              <w:t>.</w:t>
            </w:r>
            <w:r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（示例）</w:t>
            </w:r>
          </w:p>
        </w:tc>
        <w:tc>
          <w:tcPr>
            <w:tcW w:w="39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319" w:afterLines="100"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  <w:lang w:eastAsia="zh-CN"/>
              </w:rPr>
              <w:t>开放</w:t>
            </w:r>
            <w:r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  <w:lang w:val="en-US" w:eastAsia="zh-CN"/>
              </w:rPr>
              <w:t>xxx重点实验室，宣传xxx内容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（示例）</w:t>
            </w: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319" w:afterLines="100"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319" w:afterLines="100"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  <w:lang w:eastAsia="zh-CN"/>
              </w:rPr>
              <w:t>合肥市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（示例）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319" w:afterLines="100"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319" w:afterLines="100"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319" w:afterLines="100"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  <w:lang w:val="en-US" w:eastAsia="zh-CN"/>
              </w:rPr>
              <w:t>xxx研究所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（示例）</w:t>
            </w:r>
          </w:p>
        </w:tc>
        <w:tc>
          <w:tcPr>
            <w:tcW w:w="1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319" w:afterLines="100"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</w:rPr>
              <w:t>5.2</w:t>
            </w:r>
            <w:r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</w:rPr>
              <w:t>-</w:t>
            </w:r>
            <w:r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</w:rPr>
              <w:t>.</w:t>
            </w:r>
            <w:r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（示例）</w:t>
            </w:r>
          </w:p>
        </w:tc>
        <w:tc>
          <w:tcPr>
            <w:tcW w:w="39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319" w:afterLines="100"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  <w:lang w:eastAsia="zh-CN"/>
              </w:rPr>
              <w:t>开放</w:t>
            </w:r>
            <w:r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  <w:lang w:val="en-US" w:eastAsia="zh-CN"/>
              </w:rPr>
              <w:t>xxx研究中心，</w:t>
            </w:r>
            <w:r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  <w:lang w:eastAsia="zh-CN"/>
              </w:rPr>
              <w:t>开展</w:t>
            </w:r>
            <w:r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  <w:lang w:val="en-US" w:eastAsia="zh-CN"/>
              </w:rPr>
              <w:t>xxx活动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（示例）</w:t>
            </w: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319" w:afterLines="100"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4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319" w:afterLines="100"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  <w:lang w:eastAsia="zh-CN"/>
              </w:rPr>
              <w:t>芜湖市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（示例）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319" w:afterLines="100"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319" w:afterLines="100"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9" w:type="dxa"/>
            <w:noWrap w:val="0"/>
            <w:vAlign w:val="top"/>
          </w:tcPr>
          <w:p>
            <w:pPr>
              <w:shd w:val="clear" w:color="auto" w:fill="auto"/>
              <w:spacing w:after="319" w:afterLines="100"/>
              <w:jc w:val="center"/>
              <w:rPr>
                <w:rFonts w:hint="default" w:ascii="Times New Roman" w:hAnsi="Times New Roman" w:eastAsia="黑体" w:cs="Times New Roman"/>
                <w:color w:val="000000"/>
                <w:sz w:val="36"/>
                <w:szCs w:val="36"/>
              </w:rPr>
            </w:pPr>
          </w:p>
        </w:tc>
        <w:tc>
          <w:tcPr>
            <w:tcW w:w="1757" w:type="dxa"/>
            <w:noWrap w:val="0"/>
            <w:vAlign w:val="top"/>
          </w:tcPr>
          <w:p>
            <w:pPr>
              <w:shd w:val="clear" w:color="auto" w:fill="auto"/>
              <w:spacing w:after="319" w:afterLines="100"/>
              <w:jc w:val="center"/>
              <w:rPr>
                <w:rFonts w:hint="default" w:ascii="Times New Roman" w:hAnsi="Times New Roman" w:eastAsia="黑体" w:cs="Times New Roman"/>
                <w:color w:val="000000"/>
                <w:sz w:val="36"/>
                <w:szCs w:val="36"/>
              </w:rPr>
            </w:pPr>
          </w:p>
        </w:tc>
        <w:tc>
          <w:tcPr>
            <w:tcW w:w="3904" w:type="dxa"/>
            <w:noWrap w:val="0"/>
            <w:vAlign w:val="top"/>
          </w:tcPr>
          <w:p>
            <w:pPr>
              <w:shd w:val="clear" w:color="auto" w:fill="auto"/>
              <w:spacing w:after="319" w:afterLines="100"/>
              <w:jc w:val="center"/>
              <w:rPr>
                <w:rFonts w:hint="default" w:ascii="Times New Roman" w:hAnsi="Times New Roman" w:eastAsia="黑体" w:cs="Times New Roman"/>
                <w:color w:val="000000"/>
                <w:sz w:val="36"/>
                <w:szCs w:val="36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shd w:val="clear" w:color="auto" w:fill="auto"/>
              <w:spacing w:after="319" w:afterLines="100"/>
              <w:jc w:val="center"/>
              <w:rPr>
                <w:rFonts w:hint="default" w:ascii="Times New Roman" w:hAnsi="Times New Roman" w:eastAsia="黑体" w:cs="Times New Roman"/>
                <w:color w:val="000000"/>
                <w:sz w:val="36"/>
                <w:szCs w:val="36"/>
              </w:rPr>
            </w:pPr>
          </w:p>
        </w:tc>
        <w:tc>
          <w:tcPr>
            <w:tcW w:w="1476" w:type="dxa"/>
            <w:noWrap w:val="0"/>
            <w:vAlign w:val="top"/>
          </w:tcPr>
          <w:p>
            <w:pPr>
              <w:shd w:val="clear" w:color="auto" w:fill="auto"/>
              <w:spacing w:after="319" w:afterLines="100"/>
              <w:jc w:val="center"/>
              <w:rPr>
                <w:rFonts w:hint="default" w:ascii="Times New Roman" w:hAnsi="Times New Roman" w:eastAsia="黑体" w:cs="Times New Roman"/>
                <w:color w:val="000000"/>
                <w:sz w:val="36"/>
                <w:szCs w:val="36"/>
              </w:rPr>
            </w:pPr>
          </w:p>
        </w:tc>
        <w:tc>
          <w:tcPr>
            <w:tcW w:w="1311" w:type="dxa"/>
            <w:noWrap w:val="0"/>
            <w:vAlign w:val="top"/>
          </w:tcPr>
          <w:p>
            <w:pPr>
              <w:shd w:val="clear" w:color="auto" w:fill="auto"/>
              <w:spacing w:after="319" w:afterLines="100"/>
              <w:jc w:val="center"/>
              <w:rPr>
                <w:rFonts w:hint="default" w:ascii="Times New Roman" w:hAnsi="Times New Roman" w:eastAsia="黑体" w:cs="Times New Roman"/>
                <w:color w:val="000000"/>
                <w:sz w:val="36"/>
                <w:szCs w:val="36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shd w:val="clear" w:color="auto" w:fill="auto"/>
              <w:spacing w:after="319" w:afterLines="100"/>
              <w:jc w:val="center"/>
              <w:rPr>
                <w:rFonts w:hint="default" w:ascii="Times New Roman" w:hAnsi="Times New Roman" w:eastAsia="黑体" w:cs="Times New Roman"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9" w:type="dxa"/>
            <w:noWrap w:val="0"/>
            <w:vAlign w:val="top"/>
          </w:tcPr>
          <w:p>
            <w:pPr>
              <w:shd w:val="clear" w:color="auto" w:fill="auto"/>
              <w:spacing w:after="319" w:afterLines="100"/>
              <w:jc w:val="center"/>
              <w:rPr>
                <w:rFonts w:hint="default" w:ascii="Times New Roman" w:hAnsi="Times New Roman" w:eastAsia="黑体" w:cs="Times New Roman"/>
                <w:color w:val="000000"/>
                <w:sz w:val="36"/>
                <w:szCs w:val="36"/>
              </w:rPr>
            </w:pPr>
          </w:p>
        </w:tc>
        <w:tc>
          <w:tcPr>
            <w:tcW w:w="1757" w:type="dxa"/>
            <w:noWrap w:val="0"/>
            <w:vAlign w:val="top"/>
          </w:tcPr>
          <w:p>
            <w:pPr>
              <w:shd w:val="clear" w:color="auto" w:fill="auto"/>
              <w:spacing w:after="319" w:afterLines="100"/>
              <w:jc w:val="center"/>
              <w:rPr>
                <w:rFonts w:hint="default" w:ascii="Times New Roman" w:hAnsi="Times New Roman" w:eastAsia="黑体" w:cs="Times New Roman"/>
                <w:color w:val="000000"/>
                <w:sz w:val="36"/>
                <w:szCs w:val="36"/>
              </w:rPr>
            </w:pPr>
          </w:p>
        </w:tc>
        <w:tc>
          <w:tcPr>
            <w:tcW w:w="3904" w:type="dxa"/>
            <w:noWrap w:val="0"/>
            <w:vAlign w:val="top"/>
          </w:tcPr>
          <w:p>
            <w:pPr>
              <w:shd w:val="clear" w:color="auto" w:fill="auto"/>
              <w:spacing w:after="319" w:afterLines="100"/>
              <w:jc w:val="center"/>
              <w:rPr>
                <w:rFonts w:hint="default" w:ascii="Times New Roman" w:hAnsi="Times New Roman" w:eastAsia="黑体" w:cs="Times New Roman"/>
                <w:color w:val="000000"/>
                <w:sz w:val="36"/>
                <w:szCs w:val="36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shd w:val="clear" w:color="auto" w:fill="auto"/>
              <w:spacing w:after="319" w:afterLines="100"/>
              <w:jc w:val="center"/>
              <w:rPr>
                <w:rFonts w:hint="default" w:ascii="Times New Roman" w:hAnsi="Times New Roman" w:eastAsia="黑体" w:cs="Times New Roman"/>
                <w:color w:val="000000"/>
                <w:sz w:val="36"/>
                <w:szCs w:val="36"/>
              </w:rPr>
            </w:pPr>
          </w:p>
        </w:tc>
        <w:tc>
          <w:tcPr>
            <w:tcW w:w="1476" w:type="dxa"/>
            <w:noWrap w:val="0"/>
            <w:vAlign w:val="top"/>
          </w:tcPr>
          <w:p>
            <w:pPr>
              <w:shd w:val="clear" w:color="auto" w:fill="auto"/>
              <w:spacing w:after="319" w:afterLines="100"/>
              <w:jc w:val="center"/>
              <w:rPr>
                <w:rFonts w:hint="default" w:ascii="Times New Roman" w:hAnsi="Times New Roman" w:eastAsia="黑体" w:cs="Times New Roman"/>
                <w:color w:val="000000"/>
                <w:sz w:val="36"/>
                <w:szCs w:val="36"/>
              </w:rPr>
            </w:pPr>
          </w:p>
        </w:tc>
        <w:tc>
          <w:tcPr>
            <w:tcW w:w="1311" w:type="dxa"/>
            <w:noWrap w:val="0"/>
            <w:vAlign w:val="top"/>
          </w:tcPr>
          <w:p>
            <w:pPr>
              <w:shd w:val="clear" w:color="auto" w:fill="auto"/>
              <w:spacing w:after="319" w:afterLines="100"/>
              <w:jc w:val="center"/>
              <w:rPr>
                <w:rFonts w:hint="default" w:ascii="Times New Roman" w:hAnsi="Times New Roman" w:eastAsia="黑体" w:cs="Times New Roman"/>
                <w:color w:val="000000"/>
                <w:sz w:val="36"/>
                <w:szCs w:val="36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shd w:val="clear" w:color="auto" w:fill="auto"/>
              <w:spacing w:after="319" w:afterLines="100"/>
              <w:jc w:val="center"/>
              <w:rPr>
                <w:rFonts w:hint="default" w:ascii="Times New Roman" w:hAnsi="Times New Roman" w:eastAsia="黑体" w:cs="Times New Roman"/>
                <w:color w:val="000000"/>
                <w:sz w:val="36"/>
                <w:szCs w:val="3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  <w:t>注：此表请按通知要求填写表格于</w:t>
      </w:r>
      <w:r>
        <w:rPr>
          <w:rFonts w:hint="default" w:ascii="Times New Roman" w:hAnsi="Times New Roman" w:eastAsia="方正黑体_GBK" w:cs="Times New Roman"/>
          <w:color w:val="00000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color w:val="000000"/>
          <w:sz w:val="28"/>
          <w:szCs w:val="28"/>
        </w:rPr>
        <w:t>月</w:t>
      </w:r>
      <w:r>
        <w:rPr>
          <w:rFonts w:hint="default" w:ascii="Times New Roman" w:hAnsi="Times New Roman" w:eastAsia="方正黑体_GBK" w:cs="Times New Roman"/>
          <w:color w:val="000000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方正黑体_GBK" w:cs="Times New Roman"/>
          <w:color w:val="000000"/>
          <w:sz w:val="28"/>
          <w:szCs w:val="28"/>
        </w:rPr>
        <w:t>日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  <w:t>前报省科技厅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  <w:t>地址：合肥市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  <w:lang w:eastAsia="zh-CN"/>
        </w:rPr>
        <w:t>包河区安徽路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  <w:t>号省科技厅办公楼215室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  <w:t>电话：0551-62675588          电子邮箱：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  <w:fldChar w:fldCharType="begin"/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  <w:instrText xml:space="preserve"> HYPERLINK "mailto:ahkepu@163.com" </w:instrTex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  <w:fldChar w:fldCharType="separate"/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  <w:t>ahkepu@163.com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  <w:fldChar w:fldCharType="end"/>
      </w:r>
    </w:p>
    <w:p>
      <w:pPr>
        <w:shd w:val="clear" w:color="auto" w:fill="auto"/>
        <w:spacing w:line="50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  <w:sectPr>
          <w:pgSz w:w="16838" w:h="11906" w:orient="landscape"/>
          <w:pgMar w:top="1871" w:right="1474" w:bottom="1587" w:left="1474" w:header="1418" w:footer="992" w:gutter="0"/>
          <w:pgNumType w:fmt="numberInDash"/>
          <w:cols w:space="720" w:num="1"/>
          <w:titlePg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YjFhM2YzYjM5OGRhNDhmMTBjZGVlMWMyM2QzYzMifQ=="/>
  </w:docVars>
  <w:rsids>
    <w:rsidRoot w:val="547D38EB"/>
    <w:rsid w:val="547D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2024-04-15T03:32:00Z</dcterms:created>
  <dc:creator>何小包蛋</dc:creator>
  <cp:lastModifiedBy>何小包蛋</cp:lastModifiedBy>
  <dcterms:modified xsi:type="dcterms:W3CDTF">2024-04-15T03:32:27Z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9334ADA8BF5F4EC9BF7F87CAEC1AE2A1_11</vt:lpwstr>
  </property>
</Properties>
</file>