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632D" w14:textId="77777777" w:rsidR="007812C0" w:rsidRDefault="00AF2B2B">
      <w:pPr>
        <w:adjustRightInd w:val="0"/>
        <w:snapToGrid w:val="0"/>
        <w:spacing w:line="500" w:lineRule="exact"/>
        <w:ind w:firstLine="241"/>
        <w:jc w:val="center"/>
        <w:rPr>
          <w:rFonts w:ascii="方正小标宋_GBK" w:eastAsia="方正小标宋_GBK" w:hAnsi="方正小标宋_GBK" w:cs="方正小标宋_GBK" w:hint="eastAsia"/>
          <w:b/>
          <w:bCs/>
          <w:sz w:val="48"/>
          <w:szCs w:val="48"/>
        </w:rPr>
      </w:pPr>
      <w:r>
        <w:rPr>
          <w:rFonts w:ascii="方正小标宋_GBK" w:eastAsia="方正小标宋_GBK" w:hAnsi="方正小标宋_GBK" w:cs="方正小标宋_GBK" w:hint="eastAsia"/>
          <w:b/>
          <w:bCs/>
          <w:sz w:val="48"/>
          <w:szCs w:val="48"/>
        </w:rPr>
        <w:t>公示内容</w:t>
      </w:r>
    </w:p>
    <w:p w14:paraId="1A797796" w14:textId="77777777" w:rsidR="007812C0" w:rsidRDefault="007812C0">
      <w:pPr>
        <w:adjustRightInd w:val="0"/>
        <w:snapToGrid w:val="0"/>
        <w:spacing w:line="500" w:lineRule="exact"/>
        <w:ind w:firstLine="181"/>
        <w:jc w:val="center"/>
        <w:rPr>
          <w:rFonts w:ascii="方正小标宋_GBK" w:eastAsia="方正小标宋_GBK" w:hAnsi="方正小标宋_GBK" w:cs="方正小标宋_GBK" w:hint="eastAsia"/>
          <w:b/>
          <w:bCs/>
          <w:sz w:val="36"/>
          <w:szCs w:val="36"/>
        </w:rPr>
      </w:pPr>
    </w:p>
    <w:p w14:paraId="40ED7ED9" w14:textId="77777777" w:rsidR="007812C0" w:rsidRDefault="007812C0">
      <w:pPr>
        <w:adjustRightInd w:val="0"/>
        <w:snapToGrid w:val="0"/>
        <w:spacing w:line="500" w:lineRule="exact"/>
        <w:ind w:firstLine="181"/>
        <w:jc w:val="center"/>
        <w:rPr>
          <w:rFonts w:ascii="方正小标宋_GBK" w:eastAsia="方正小标宋_GBK" w:hAnsi="方正小标宋_GBK" w:cs="方正小标宋_GBK" w:hint="eastAsia"/>
          <w:b/>
          <w:bCs/>
          <w:sz w:val="36"/>
          <w:szCs w:val="36"/>
        </w:rPr>
      </w:pPr>
    </w:p>
    <w:p w14:paraId="72281E00" w14:textId="52BF32B8" w:rsidR="007812C0" w:rsidRDefault="00AF2B2B">
      <w:pPr>
        <w:adjustRightInd w:val="0"/>
        <w:snapToGrid w:val="0"/>
        <w:spacing w:line="500" w:lineRule="exact"/>
        <w:ind w:firstLine="181"/>
        <w:jc w:val="center"/>
        <w:rPr>
          <w:rFonts w:ascii="方正小标宋_GBK" w:eastAsia="方正小标宋_GBK" w:hAnsi="方正小标宋_GBK" w:cs="方正小标宋_GBK" w:hint="eastAsia"/>
          <w:b/>
          <w:bCs/>
          <w:sz w:val="36"/>
          <w:szCs w:val="36"/>
        </w:rPr>
      </w:pPr>
      <w:r>
        <w:rPr>
          <w:rFonts w:ascii="方正小标宋_GBK" w:eastAsia="方正小标宋_GBK" w:hAnsi="方正小标宋_GBK" w:cs="方正小标宋_GBK" w:hint="eastAsia"/>
          <w:b/>
          <w:bCs/>
          <w:sz w:val="36"/>
          <w:szCs w:val="36"/>
        </w:rPr>
        <w:t>202</w:t>
      </w:r>
      <w:r w:rsidR="00C25340">
        <w:rPr>
          <w:rFonts w:ascii="方正小标宋_GBK" w:eastAsia="方正小标宋_GBK" w:hAnsi="方正小标宋_GBK" w:cs="方正小标宋_GBK" w:hint="eastAsia"/>
          <w:b/>
          <w:bCs/>
          <w:sz w:val="36"/>
          <w:szCs w:val="36"/>
        </w:rPr>
        <w:t>4</w:t>
      </w:r>
      <w:r>
        <w:rPr>
          <w:rFonts w:ascii="方正小标宋_GBK" w:eastAsia="方正小标宋_GBK" w:hAnsi="方正小标宋_GBK" w:cs="方正小标宋_GBK" w:hint="eastAsia"/>
          <w:b/>
          <w:bCs/>
          <w:sz w:val="36"/>
          <w:szCs w:val="36"/>
        </w:rPr>
        <w:t>年安徽省科学技术奖提名项目公示</w:t>
      </w:r>
    </w:p>
    <w:p w14:paraId="0813D7AC" w14:textId="77777777" w:rsidR="007812C0" w:rsidRDefault="00AF2B2B">
      <w:pPr>
        <w:adjustRightInd w:val="0"/>
        <w:snapToGrid w:val="0"/>
        <w:spacing w:line="500" w:lineRule="exact"/>
        <w:ind w:firstLine="161"/>
        <w:jc w:val="center"/>
        <w:rPr>
          <w:rFonts w:ascii="方正小标宋_GBK" w:eastAsia="方正小标宋_GBK" w:hAnsi="方正小标宋_GBK" w:cs="方正小标宋_GBK" w:hint="eastAsia"/>
          <w:b/>
          <w:bCs/>
          <w:sz w:val="36"/>
          <w:szCs w:val="36"/>
        </w:rPr>
      </w:pPr>
      <w:r>
        <w:rPr>
          <w:rFonts w:ascii="方正小标宋_GBK" w:eastAsia="方正小标宋_GBK" w:hAnsi="方正小标宋_GBK" w:cs="方正小标宋_GBK" w:hint="eastAsia"/>
          <w:b/>
          <w:bCs/>
          <w:sz w:val="32"/>
          <w:szCs w:val="32"/>
        </w:rPr>
        <w:t>（</w:t>
      </w:r>
      <w:bookmarkStart w:id="0" w:name="OLE_LINK2"/>
      <w:r>
        <w:rPr>
          <w:rFonts w:ascii="方正小标宋_GBK" w:eastAsia="方正小标宋_GBK" w:hAnsi="方正小标宋_GBK" w:cs="方正小标宋_GBK" w:hint="eastAsia"/>
          <w:b/>
          <w:bCs/>
          <w:sz w:val="32"/>
          <w:szCs w:val="32"/>
        </w:rPr>
        <w:t>科学技术</w:t>
      </w:r>
      <w:r>
        <w:rPr>
          <w:rFonts w:ascii="方正小标宋_GBK" w:eastAsia="方正小标宋_GBK" w:hAnsi="方正小标宋_GBK" w:cs="方正小标宋_GBK" w:hint="eastAsia"/>
          <w:b/>
          <w:bCs/>
          <w:color w:val="000000"/>
          <w:sz w:val="32"/>
          <w:szCs w:val="32"/>
        </w:rPr>
        <w:t>进步奖</w:t>
      </w:r>
      <w:bookmarkEnd w:id="0"/>
      <w:r>
        <w:rPr>
          <w:rFonts w:ascii="方正小标宋_GBK" w:eastAsia="方正小标宋_GBK" w:hAnsi="方正小标宋_GBK" w:cs="方正小标宋_GBK" w:hint="eastAsia"/>
          <w:b/>
          <w:bCs/>
          <w:color w:val="000000"/>
          <w:sz w:val="32"/>
          <w:szCs w:val="32"/>
        </w:rPr>
        <w:t>）</w:t>
      </w:r>
    </w:p>
    <w:p w14:paraId="7C4583B9" w14:textId="77777777" w:rsidR="007812C0" w:rsidRDefault="007812C0">
      <w:pPr>
        <w:adjustRightInd w:val="0"/>
        <w:snapToGrid w:val="0"/>
        <w:spacing w:line="500" w:lineRule="exact"/>
        <w:ind w:firstLine="161"/>
        <w:rPr>
          <w:rFonts w:ascii="仿宋_GB2312" w:eastAsia="仿宋_GB2312" w:hAnsi="仿宋_GB2312" w:cs="仿宋_GB2312" w:hint="eastAsia"/>
          <w:b/>
          <w:bCs/>
          <w:sz w:val="32"/>
          <w:szCs w:val="32"/>
        </w:rPr>
      </w:pPr>
    </w:p>
    <w:p w14:paraId="11DB50CA" w14:textId="40E5F4BC" w:rsidR="007812C0" w:rsidRPr="00051987" w:rsidRDefault="00AF2B2B">
      <w:pPr>
        <w:adjustRightInd w:val="0"/>
        <w:snapToGrid w:val="0"/>
        <w:spacing w:line="500" w:lineRule="exact"/>
        <w:ind w:firstLine="161"/>
        <w:rPr>
          <w:rFonts w:asciiTheme="minorEastAsia" w:hAnsiTheme="minorEastAsia" w:cs="仿宋_GB2312" w:hint="eastAsia"/>
          <w:sz w:val="30"/>
          <w:szCs w:val="30"/>
        </w:rPr>
      </w:pPr>
      <w:r>
        <w:rPr>
          <w:rFonts w:ascii="仿宋_GB2312" w:eastAsia="仿宋_GB2312" w:hAnsi="仿宋_GB2312" w:cs="仿宋_GB2312" w:hint="eastAsia"/>
          <w:b/>
          <w:bCs/>
          <w:sz w:val="32"/>
          <w:szCs w:val="32"/>
        </w:rPr>
        <w:t>（一）项目名称：</w:t>
      </w:r>
      <w:r w:rsidR="00C25340" w:rsidRPr="00C25340">
        <w:rPr>
          <w:rFonts w:asciiTheme="minorEastAsia" w:hAnsiTheme="minorEastAsia" w:cs="仿宋_GB2312" w:hint="eastAsia"/>
          <w:sz w:val="30"/>
          <w:szCs w:val="30"/>
        </w:rPr>
        <w:t>安徽省结核病流行特征及综合防制策略研究</w:t>
      </w:r>
    </w:p>
    <w:p w14:paraId="25B6FD2C" w14:textId="77777777" w:rsidR="007812C0" w:rsidRPr="00932C70" w:rsidRDefault="00AF2B2B">
      <w:pPr>
        <w:adjustRightInd w:val="0"/>
        <w:snapToGrid w:val="0"/>
        <w:spacing w:line="500" w:lineRule="exact"/>
        <w:ind w:firstLine="161"/>
        <w:rPr>
          <w:rFonts w:asciiTheme="minorEastAsia" w:hAnsiTheme="minorEastAsia" w:cs="仿宋_GB2312" w:hint="eastAsia"/>
          <w:sz w:val="30"/>
          <w:szCs w:val="30"/>
        </w:rPr>
      </w:pPr>
      <w:r>
        <w:rPr>
          <w:rFonts w:ascii="仿宋_GB2312" w:eastAsia="仿宋_GB2312" w:hAnsi="仿宋_GB2312" w:cs="仿宋_GB2312" w:hint="eastAsia"/>
          <w:b/>
          <w:bCs/>
          <w:sz w:val="32"/>
          <w:szCs w:val="32"/>
        </w:rPr>
        <w:t>（二）提名者：</w:t>
      </w:r>
      <w:r w:rsidRPr="00932C70">
        <w:rPr>
          <w:rFonts w:asciiTheme="minorEastAsia" w:hAnsiTheme="minorEastAsia" w:cs="仿宋_GB2312" w:hint="eastAsia"/>
          <w:sz w:val="30"/>
          <w:szCs w:val="30"/>
        </w:rPr>
        <w:t>安徽医科大学</w:t>
      </w:r>
    </w:p>
    <w:p w14:paraId="781B45C4" w14:textId="77777777" w:rsidR="007812C0" w:rsidRDefault="00AF2B2B">
      <w:pPr>
        <w:adjustRightInd w:val="0"/>
        <w:snapToGrid w:val="0"/>
        <w:spacing w:line="500" w:lineRule="exact"/>
        <w:ind w:firstLine="161"/>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（三）主要知识产权和标准规范等目录</w:t>
      </w:r>
    </w:p>
    <w:p w14:paraId="495066AA" w14:textId="77777777" w:rsidR="007812C0" w:rsidRDefault="00AF2B2B">
      <w:pPr>
        <w:adjustRightInd w:val="0"/>
        <w:snapToGrid w:val="0"/>
        <w:spacing w:line="500" w:lineRule="exact"/>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1.代表性论文</w:t>
      </w:r>
    </w:p>
    <w:p w14:paraId="4EF2CF03"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1</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Zhu QQ, Wu Q, Wang AM, Bao FJ, Zhang YZ, Liu J, Yan JW, Fang XH, Li L, Zhang ZK, Wang R, Bao XD, Yao S, Pan HF. Epidemiological characteristics of pulmonary tuberculosis in Anhui Province, Eastern China from 2013 to 2018. </w:t>
      </w:r>
      <w:proofErr w:type="spellStart"/>
      <w:r w:rsidRPr="00C25340">
        <w:rPr>
          <w:rFonts w:ascii="Times New Roman" w:eastAsia="仿宋_GB2312" w:hAnsi="Times New Roman" w:cs="Times New Roman" w:hint="eastAsia"/>
          <w:sz w:val="24"/>
          <w:szCs w:val="24"/>
        </w:rPr>
        <w:t>PLoS</w:t>
      </w:r>
      <w:proofErr w:type="spellEnd"/>
      <w:r w:rsidRPr="00C25340">
        <w:rPr>
          <w:rFonts w:ascii="Times New Roman" w:eastAsia="仿宋_GB2312" w:hAnsi="Times New Roman" w:cs="Times New Roman" w:hint="eastAsia"/>
          <w:sz w:val="24"/>
          <w:szCs w:val="24"/>
        </w:rPr>
        <w:t xml:space="preserve"> One. 2020 Aug 6;15(8</w:t>
      </w:r>
      <w:proofErr w:type="gramStart"/>
      <w:r w:rsidRPr="00C25340">
        <w:rPr>
          <w:rFonts w:ascii="Times New Roman" w:eastAsia="仿宋_GB2312" w:hAnsi="Times New Roman" w:cs="Times New Roman" w:hint="eastAsia"/>
          <w:sz w:val="24"/>
          <w:szCs w:val="24"/>
        </w:rPr>
        <w:t>):e</w:t>
      </w:r>
      <w:proofErr w:type="gramEnd"/>
      <w:r w:rsidRPr="00C25340">
        <w:rPr>
          <w:rFonts w:ascii="Times New Roman" w:eastAsia="仿宋_GB2312" w:hAnsi="Times New Roman" w:cs="Times New Roman" w:hint="eastAsia"/>
          <w:sz w:val="24"/>
          <w:szCs w:val="24"/>
        </w:rPr>
        <w:t>023</w:t>
      </w:r>
      <w:r w:rsidRPr="00C25340">
        <w:rPr>
          <w:rFonts w:ascii="Times New Roman" w:eastAsia="仿宋_GB2312" w:hAnsi="Times New Roman" w:cs="Times New Roman"/>
          <w:sz w:val="24"/>
          <w:szCs w:val="24"/>
        </w:rPr>
        <w:t>7311.</w:t>
      </w:r>
    </w:p>
    <w:p w14:paraId="53FC876C" w14:textId="15B0396C" w:rsidR="00C25340" w:rsidRPr="00C25340" w:rsidRDefault="00C25340" w:rsidP="00C25340">
      <w:pPr>
        <w:adjustRightInd w:val="0"/>
        <w:snapToGrid w:val="0"/>
        <w:spacing w:line="500" w:lineRule="exact"/>
        <w:rPr>
          <w:rFonts w:ascii="微软雅黑" w:eastAsia="微软雅黑" w:hAnsi="微软雅黑" w:cs="微软雅黑" w:hint="eastAsia"/>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2</w:t>
      </w:r>
      <w:r w:rsidRPr="00C25340">
        <w:rPr>
          <w:rFonts w:ascii="Times New Roman" w:eastAsia="仿宋_GB2312" w:hAnsi="Times New Roman" w:cs="Times New Roman" w:hint="eastAsia"/>
          <w:sz w:val="24"/>
          <w:szCs w:val="24"/>
        </w:rPr>
        <w:t>）</w:t>
      </w:r>
      <w:r w:rsidRPr="00C25340">
        <w:rPr>
          <w:rFonts w:ascii="微软雅黑" w:eastAsia="微软雅黑" w:hAnsi="微软雅黑" w:cs="微软雅黑" w:hint="eastAsia"/>
          <w:sz w:val="24"/>
          <w:szCs w:val="24"/>
        </w:rPr>
        <w:t>方雪晖, 邹铮, 汤莉, 等. 2008-2016年安徽省学生肺结核变化趋势及特征分析[J]. 中华疾病控制杂志, 2017, 21(10): 1039-1043. DOI: 10.16462/j.cnki.zhjbkz.2017.10.017.</w:t>
      </w:r>
    </w:p>
    <w:p w14:paraId="19E41234"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微软雅黑" w:eastAsia="微软雅黑" w:hAnsi="微软雅黑" w:cs="微软雅黑" w:hint="eastAsia"/>
          <w:sz w:val="24"/>
          <w:szCs w:val="24"/>
        </w:rPr>
        <w:t>（3）史四九, 方雪晖, 张根友. 《中国学校结核病防控指南(2020年版)》重点问题解读与思考[J]. 热带病与寄生虫学</w:t>
      </w:r>
      <w:r w:rsidRPr="00C25340">
        <w:rPr>
          <w:rFonts w:ascii="Times New Roman" w:eastAsia="仿宋_GB2312" w:hAnsi="Times New Roman" w:cs="Times New Roman" w:hint="eastAsia"/>
          <w:sz w:val="24"/>
          <w:szCs w:val="24"/>
        </w:rPr>
        <w:t>, 2021, 19(05): 245-248+300.</w:t>
      </w:r>
    </w:p>
    <w:p w14:paraId="5D9B11CE"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4</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Fang XH, Wu Q, Tao SS, Xu ZW, Zou YF, Ma DC, Pan HF, Hu WB. Social support and depression among pulmonary tuberculosis patients in Anhui, China. J </w:t>
      </w:r>
      <w:proofErr w:type="spellStart"/>
      <w:r w:rsidRPr="00C25340">
        <w:rPr>
          <w:rFonts w:ascii="Times New Roman" w:eastAsia="仿宋_GB2312" w:hAnsi="Times New Roman" w:cs="Times New Roman" w:hint="eastAsia"/>
          <w:sz w:val="24"/>
          <w:szCs w:val="24"/>
        </w:rPr>
        <w:t>Multidiscip</w:t>
      </w:r>
      <w:proofErr w:type="spellEnd"/>
      <w:r w:rsidRPr="00C25340">
        <w:rPr>
          <w:rFonts w:ascii="Times New Roman" w:eastAsia="仿宋_GB2312" w:hAnsi="Times New Roman" w:cs="Times New Roman" w:hint="eastAsia"/>
          <w:sz w:val="24"/>
          <w:szCs w:val="24"/>
        </w:rPr>
        <w:t xml:space="preserve"> </w:t>
      </w:r>
      <w:proofErr w:type="spellStart"/>
      <w:r w:rsidRPr="00C25340">
        <w:rPr>
          <w:rFonts w:ascii="Times New Roman" w:eastAsia="仿宋_GB2312" w:hAnsi="Times New Roman" w:cs="Times New Roman" w:hint="eastAsia"/>
          <w:sz w:val="24"/>
          <w:szCs w:val="24"/>
        </w:rPr>
        <w:t>Healthc</w:t>
      </w:r>
      <w:proofErr w:type="spellEnd"/>
      <w:r w:rsidRPr="00C25340">
        <w:rPr>
          <w:rFonts w:ascii="Times New Roman" w:eastAsia="仿宋_GB2312" w:hAnsi="Times New Roman" w:cs="Times New Roman" w:hint="eastAsia"/>
          <w:sz w:val="24"/>
          <w:szCs w:val="24"/>
        </w:rPr>
        <w:t xml:space="preserve">. 2022 Mar </w:t>
      </w:r>
      <w:proofErr w:type="gramStart"/>
      <w:r w:rsidRPr="00C25340">
        <w:rPr>
          <w:rFonts w:ascii="Times New Roman" w:eastAsia="仿宋_GB2312" w:hAnsi="Times New Roman" w:cs="Times New Roman" w:hint="eastAsia"/>
          <w:sz w:val="24"/>
          <w:szCs w:val="24"/>
        </w:rPr>
        <w:t>29;15:595</w:t>
      </w:r>
      <w:proofErr w:type="gramEnd"/>
      <w:r w:rsidRPr="00C25340">
        <w:rPr>
          <w:rFonts w:ascii="Times New Roman" w:eastAsia="仿宋_GB2312" w:hAnsi="Times New Roman" w:cs="Times New Roman" w:hint="eastAsia"/>
          <w:sz w:val="24"/>
          <w:szCs w:val="24"/>
        </w:rPr>
        <w:t>-603.</w:t>
      </w:r>
    </w:p>
    <w:p w14:paraId="2106FF87"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5</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Fang XH, Wu L, Lu LS, Kan XH, Wang H, Xiong YJ, Ma DC, Wu GC. Mental health problems and social supports in the COVID-19 healthcare workers: a Chinese explanatory study. BMC Psychiatry. 2021 Jan 12;21(1):34.</w:t>
      </w:r>
    </w:p>
    <w:p w14:paraId="2485A2E7"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6</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Zhu QQ, Wang J, Sam NB, Luo J, Liu J, Pan HF. Factors associated with non-adherence for prescribed treatment in 201 patients with multidrug-resistant and </w:t>
      </w:r>
      <w:r w:rsidRPr="00C25340">
        <w:rPr>
          <w:rFonts w:ascii="Times New Roman" w:eastAsia="仿宋_GB2312" w:hAnsi="Times New Roman" w:cs="Times New Roman" w:hint="eastAsia"/>
          <w:sz w:val="24"/>
          <w:szCs w:val="24"/>
        </w:rPr>
        <w:lastRenderedPageBreak/>
        <w:t>rifampicin-resistant tuberculosis in Anhui Province, China. Med Sci Monit. 2022 Apr 19;</w:t>
      </w:r>
      <w:proofErr w:type="gramStart"/>
      <w:r w:rsidRPr="00C25340">
        <w:rPr>
          <w:rFonts w:ascii="Times New Roman" w:eastAsia="仿宋_GB2312" w:hAnsi="Times New Roman" w:cs="Times New Roman" w:hint="eastAsia"/>
          <w:sz w:val="24"/>
          <w:szCs w:val="24"/>
        </w:rPr>
        <w:t>28:e</w:t>
      </w:r>
      <w:proofErr w:type="gramEnd"/>
      <w:r w:rsidRPr="00C25340">
        <w:rPr>
          <w:rFonts w:ascii="Times New Roman" w:eastAsia="仿宋_GB2312" w:hAnsi="Times New Roman" w:cs="Times New Roman" w:hint="eastAsia"/>
          <w:sz w:val="24"/>
          <w:szCs w:val="24"/>
        </w:rPr>
        <w:t>935334.</w:t>
      </w:r>
    </w:p>
    <w:p w14:paraId="35C74EFC" w14:textId="77777777" w:rsidR="00C25340" w:rsidRPr="001354E1" w:rsidRDefault="00C25340" w:rsidP="00C25340">
      <w:pPr>
        <w:adjustRightInd w:val="0"/>
        <w:snapToGrid w:val="0"/>
        <w:spacing w:line="500" w:lineRule="exact"/>
        <w:rPr>
          <w:rFonts w:ascii="微软雅黑" w:eastAsia="微软雅黑" w:hAnsi="微软雅黑" w:cs="微软雅黑" w:hint="eastAsia"/>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7</w:t>
      </w:r>
      <w:r w:rsidRPr="00C25340">
        <w:rPr>
          <w:rFonts w:ascii="Times New Roman" w:eastAsia="仿宋_GB2312" w:hAnsi="Times New Roman" w:cs="Times New Roman" w:hint="eastAsia"/>
          <w:sz w:val="24"/>
          <w:szCs w:val="24"/>
        </w:rPr>
        <w:t>）</w:t>
      </w:r>
      <w:r w:rsidRPr="00C25340">
        <w:rPr>
          <w:rFonts w:ascii="微软雅黑" w:eastAsia="微软雅黑" w:hAnsi="微软雅黑" w:cs="微软雅黑" w:hint="eastAsia"/>
          <w:sz w:val="24"/>
          <w:szCs w:val="24"/>
        </w:rPr>
        <w:t>刘盛盛</w:t>
      </w:r>
      <w:r w:rsidRPr="00C25340">
        <w:rPr>
          <w:rFonts w:ascii="Times New Roman" w:eastAsia="仿宋_GB2312" w:hAnsi="Times New Roman" w:cs="Times New Roman" w:hint="eastAsia"/>
          <w:sz w:val="24"/>
          <w:szCs w:val="24"/>
        </w:rPr>
        <w:t xml:space="preserve">, </w:t>
      </w:r>
      <w:r w:rsidRPr="001354E1">
        <w:rPr>
          <w:rFonts w:ascii="微软雅黑" w:eastAsia="微软雅黑" w:hAnsi="微软雅黑" w:cs="微软雅黑" w:hint="eastAsia"/>
          <w:sz w:val="24"/>
          <w:szCs w:val="24"/>
        </w:rPr>
        <w:t>杨娟, 查兆煜, 等. HIV阴性肺结核患者外周血CD4+T淋巴细胞减少的免疫干预意义及影响因素分析[J]. 中国防</w:t>
      </w:r>
      <w:proofErr w:type="gramStart"/>
      <w:r w:rsidRPr="001354E1">
        <w:rPr>
          <w:rFonts w:ascii="微软雅黑" w:eastAsia="微软雅黑" w:hAnsi="微软雅黑" w:cs="微软雅黑" w:hint="eastAsia"/>
          <w:sz w:val="24"/>
          <w:szCs w:val="24"/>
        </w:rPr>
        <w:t>痨</w:t>
      </w:r>
      <w:proofErr w:type="gramEnd"/>
      <w:r w:rsidRPr="001354E1">
        <w:rPr>
          <w:rFonts w:ascii="微软雅黑" w:eastAsia="微软雅黑" w:hAnsi="微软雅黑" w:cs="微软雅黑" w:hint="eastAsia"/>
          <w:sz w:val="24"/>
          <w:szCs w:val="24"/>
        </w:rPr>
        <w:t>杂志, 2022, 44(06): 587-594. DOI: 10.19982/j.issn.1000-6621.20220087.</w:t>
      </w:r>
    </w:p>
    <w:p w14:paraId="3A2DF5EF"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8</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Fang XH, Dan YL, Liu J, Jun L, Zhang ZP, Kan XH, Ma DC, Wu GC. Factors influencing completion of treatment among pulmonary tuberculosis patients. Patient Prefer Adherence. 2019 Apr </w:t>
      </w:r>
      <w:proofErr w:type="gramStart"/>
      <w:r w:rsidRPr="00C25340">
        <w:rPr>
          <w:rFonts w:ascii="Times New Roman" w:eastAsia="仿宋_GB2312" w:hAnsi="Times New Roman" w:cs="Times New Roman" w:hint="eastAsia"/>
          <w:sz w:val="24"/>
          <w:szCs w:val="24"/>
        </w:rPr>
        <w:t>10;13:491</w:t>
      </w:r>
      <w:proofErr w:type="gramEnd"/>
      <w:r w:rsidRPr="00C25340">
        <w:rPr>
          <w:rFonts w:ascii="Times New Roman" w:eastAsia="仿宋_GB2312" w:hAnsi="Times New Roman" w:cs="Times New Roman" w:hint="eastAsia"/>
          <w:sz w:val="24"/>
          <w:szCs w:val="24"/>
        </w:rPr>
        <w:t>-496.</w:t>
      </w:r>
    </w:p>
    <w:p w14:paraId="1040AA3E"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9</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Fang XH, Shen HH, Hu WQ, Xu QQ, Jun L, Zhang ZP, Kan XH, Ma DC, Wu GC. Prevalence of and factors influencing anti-tuberculosis treatment non-adherence among patients with pulmonary tuberculosis: A cross-sectional study in Anhui Province, Eastern China. </w:t>
      </w:r>
      <w:r w:rsidRPr="00C25340">
        <w:rPr>
          <w:rFonts w:ascii="Times New Roman" w:eastAsia="仿宋_GB2312" w:hAnsi="Times New Roman" w:cs="Times New Roman"/>
          <w:sz w:val="24"/>
          <w:szCs w:val="24"/>
        </w:rPr>
        <w:t xml:space="preserve">Med Sci Monit. 2019 Mar </w:t>
      </w:r>
      <w:proofErr w:type="gramStart"/>
      <w:r w:rsidRPr="00C25340">
        <w:rPr>
          <w:rFonts w:ascii="Times New Roman" w:eastAsia="仿宋_GB2312" w:hAnsi="Times New Roman" w:cs="Times New Roman"/>
          <w:sz w:val="24"/>
          <w:szCs w:val="24"/>
        </w:rPr>
        <w:t>14;25:1928</w:t>
      </w:r>
      <w:proofErr w:type="gramEnd"/>
      <w:r w:rsidRPr="00C25340">
        <w:rPr>
          <w:rFonts w:ascii="Times New Roman" w:eastAsia="仿宋_GB2312" w:hAnsi="Times New Roman" w:cs="Times New Roman"/>
          <w:sz w:val="24"/>
          <w:szCs w:val="24"/>
        </w:rPr>
        <w:t>-1935.</w:t>
      </w:r>
    </w:p>
    <w:p w14:paraId="1BCFCCE4"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10</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 xml:space="preserve">Yao S, Huang WH, van den Hof S, Yang SM, Wang XL, Chen W, Fang XH, Pan HF. Treatment adherence among sputum smear-positive pulmonary tuberculosis patients in mountainous areas in China. BMC Health Serv Res. 2011 Dec </w:t>
      </w:r>
      <w:proofErr w:type="gramStart"/>
      <w:r w:rsidRPr="00C25340">
        <w:rPr>
          <w:rFonts w:ascii="Times New Roman" w:eastAsia="仿宋_GB2312" w:hAnsi="Times New Roman" w:cs="Times New Roman" w:hint="eastAsia"/>
          <w:sz w:val="24"/>
          <w:szCs w:val="24"/>
        </w:rPr>
        <w:t>16;11:341</w:t>
      </w:r>
      <w:proofErr w:type="gramEnd"/>
      <w:r w:rsidRPr="00C25340">
        <w:rPr>
          <w:rFonts w:ascii="Times New Roman" w:eastAsia="仿宋_GB2312" w:hAnsi="Times New Roman" w:cs="Times New Roman" w:hint="eastAsia"/>
          <w:sz w:val="24"/>
          <w:szCs w:val="24"/>
        </w:rPr>
        <w:t>.</w:t>
      </w:r>
    </w:p>
    <w:p w14:paraId="0DF3FB6E" w14:textId="77777777" w:rsidR="00C25340" w:rsidRPr="00C25340" w:rsidRDefault="00C25340" w:rsidP="00C25340">
      <w:pPr>
        <w:adjustRightInd w:val="0"/>
        <w:snapToGrid w:val="0"/>
        <w:spacing w:line="500" w:lineRule="exact"/>
        <w:rPr>
          <w:rFonts w:ascii="Times New Roman" w:eastAsia="仿宋_GB2312" w:hAnsi="Times New Roman" w:cs="Times New Roman"/>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11</w:t>
      </w: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Fang XH, Guan SY, Tang L, Tao FB, Zou Z, Wang JX, Kan XH, Wang QZ, Zhang ZP, Cao H, Ma DC, Pan HF. Effect of short message service on management of pulmonary tuberculosis patients in Anhui Province, China: A prospective, randomized, controlled study. M</w:t>
      </w:r>
      <w:r w:rsidRPr="00C25340">
        <w:rPr>
          <w:rFonts w:ascii="Times New Roman" w:eastAsia="仿宋_GB2312" w:hAnsi="Times New Roman" w:cs="Times New Roman"/>
          <w:sz w:val="24"/>
          <w:szCs w:val="24"/>
        </w:rPr>
        <w:t xml:space="preserve">ed Sci Monit. 2017 May </w:t>
      </w:r>
      <w:proofErr w:type="gramStart"/>
      <w:r w:rsidRPr="00C25340">
        <w:rPr>
          <w:rFonts w:ascii="Times New Roman" w:eastAsia="仿宋_GB2312" w:hAnsi="Times New Roman" w:cs="Times New Roman"/>
          <w:sz w:val="24"/>
          <w:szCs w:val="24"/>
        </w:rPr>
        <w:t>23;23:2465</w:t>
      </w:r>
      <w:proofErr w:type="gramEnd"/>
      <w:r w:rsidRPr="00C25340">
        <w:rPr>
          <w:rFonts w:ascii="Times New Roman" w:eastAsia="仿宋_GB2312" w:hAnsi="Times New Roman" w:cs="Times New Roman"/>
          <w:sz w:val="24"/>
          <w:szCs w:val="24"/>
        </w:rPr>
        <w:t>-2469.</w:t>
      </w:r>
    </w:p>
    <w:p w14:paraId="217D8EB1" w14:textId="64017211" w:rsidR="007812C0" w:rsidRDefault="00C25340" w:rsidP="00C25340">
      <w:pPr>
        <w:adjustRightInd w:val="0"/>
        <w:snapToGrid w:val="0"/>
        <w:spacing w:line="500" w:lineRule="exact"/>
        <w:rPr>
          <w:rFonts w:ascii="微软雅黑" w:eastAsia="微软雅黑" w:hAnsi="微软雅黑" w:cs="微软雅黑"/>
          <w:sz w:val="24"/>
          <w:szCs w:val="24"/>
        </w:rPr>
      </w:pPr>
      <w:r w:rsidRPr="00C25340">
        <w:rPr>
          <w:rFonts w:ascii="Times New Roman" w:eastAsia="仿宋_GB2312" w:hAnsi="Times New Roman" w:cs="Times New Roman" w:hint="eastAsia"/>
          <w:sz w:val="24"/>
          <w:szCs w:val="24"/>
        </w:rPr>
        <w:t>（</w:t>
      </w:r>
      <w:r w:rsidRPr="00C25340">
        <w:rPr>
          <w:rFonts w:ascii="Times New Roman" w:eastAsia="仿宋_GB2312" w:hAnsi="Times New Roman" w:cs="Times New Roman" w:hint="eastAsia"/>
          <w:sz w:val="24"/>
          <w:szCs w:val="24"/>
        </w:rPr>
        <w:t>12</w:t>
      </w:r>
      <w:r w:rsidRPr="00C25340">
        <w:rPr>
          <w:rFonts w:ascii="Times New Roman" w:eastAsia="仿宋_GB2312" w:hAnsi="Times New Roman" w:cs="Times New Roman" w:hint="eastAsia"/>
          <w:sz w:val="24"/>
          <w:szCs w:val="24"/>
        </w:rPr>
        <w:t>）</w:t>
      </w:r>
      <w:r w:rsidRPr="00C25340">
        <w:rPr>
          <w:rFonts w:ascii="微软雅黑" w:eastAsia="微软雅黑" w:hAnsi="微软雅黑" w:cs="微软雅黑" w:hint="eastAsia"/>
          <w:sz w:val="24"/>
          <w:szCs w:val="24"/>
        </w:rPr>
        <w:t>姚嵩</w:t>
      </w:r>
      <w:r w:rsidRPr="00C25340">
        <w:rPr>
          <w:rFonts w:ascii="Times New Roman" w:eastAsia="仿宋_GB2312" w:hAnsi="Times New Roman" w:cs="Times New Roman" w:hint="eastAsia"/>
          <w:sz w:val="24"/>
          <w:szCs w:val="24"/>
        </w:rPr>
        <w:t xml:space="preserve">, </w:t>
      </w:r>
      <w:r w:rsidRPr="00C25340">
        <w:rPr>
          <w:rFonts w:ascii="微软雅黑" w:eastAsia="微软雅黑" w:hAnsi="微软雅黑" w:cs="微软雅黑" w:hint="eastAsia"/>
          <w:sz w:val="24"/>
          <w:szCs w:val="24"/>
        </w:rPr>
        <w:t>方雪晖</w:t>
      </w:r>
      <w:r w:rsidRPr="00C25340">
        <w:rPr>
          <w:rFonts w:ascii="Times New Roman" w:eastAsia="仿宋_GB2312" w:hAnsi="Times New Roman" w:cs="Times New Roman" w:hint="eastAsia"/>
          <w:sz w:val="24"/>
          <w:szCs w:val="24"/>
        </w:rPr>
        <w:t xml:space="preserve">, </w:t>
      </w:r>
      <w:r w:rsidRPr="00C25340">
        <w:rPr>
          <w:rFonts w:ascii="微软雅黑" w:eastAsia="微软雅黑" w:hAnsi="微软雅黑" w:cs="微软雅黑" w:hint="eastAsia"/>
          <w:sz w:val="24"/>
          <w:szCs w:val="24"/>
        </w:rPr>
        <w:t>陈根旺</w:t>
      </w:r>
      <w:r w:rsidRPr="00C25340">
        <w:rPr>
          <w:rFonts w:ascii="Times New Roman" w:eastAsia="仿宋_GB2312" w:hAnsi="Times New Roman" w:cs="Times New Roman" w:hint="eastAsia"/>
          <w:sz w:val="24"/>
          <w:szCs w:val="24"/>
        </w:rPr>
        <w:t xml:space="preserve">, </w:t>
      </w:r>
      <w:r w:rsidRPr="00C25340">
        <w:rPr>
          <w:rFonts w:ascii="微软雅黑" w:eastAsia="微软雅黑" w:hAnsi="微软雅黑" w:cs="微软雅黑" w:hint="eastAsia"/>
          <w:sz w:val="24"/>
          <w:szCs w:val="24"/>
        </w:rPr>
        <w:t>邹铮</w:t>
      </w:r>
      <w:r w:rsidRPr="00C25340">
        <w:rPr>
          <w:rFonts w:ascii="Times New Roman" w:eastAsia="仿宋_GB2312" w:hAnsi="Times New Roman" w:cs="Times New Roman" w:hint="eastAsia"/>
          <w:sz w:val="24"/>
          <w:szCs w:val="24"/>
        </w:rPr>
        <w:t xml:space="preserve">, </w:t>
      </w:r>
      <w:r w:rsidRPr="00C25340">
        <w:rPr>
          <w:rFonts w:ascii="微软雅黑" w:eastAsia="微软雅黑" w:hAnsi="微软雅黑" w:cs="微软雅黑" w:hint="eastAsia"/>
          <w:sz w:val="24"/>
          <w:szCs w:val="24"/>
        </w:rPr>
        <w:t>史</w:t>
      </w:r>
      <w:r w:rsidRPr="00C25340">
        <w:rPr>
          <w:rFonts w:ascii="___WRD_EMBED_SUB_1315" w:eastAsia="___WRD_EMBED_SUB_1315" w:hAnsi="___WRD_EMBED_SUB_1315" w:cs="___WRD_EMBED_SUB_1315" w:hint="eastAsia"/>
          <w:sz w:val="24"/>
          <w:szCs w:val="24"/>
        </w:rPr>
        <w:t>四</w:t>
      </w:r>
      <w:r w:rsidRPr="00C25340">
        <w:rPr>
          <w:rFonts w:ascii="微软雅黑" w:eastAsia="微软雅黑" w:hAnsi="微软雅黑" w:cs="微软雅黑" w:hint="eastAsia"/>
          <w:sz w:val="24"/>
          <w:szCs w:val="24"/>
        </w:rPr>
        <w:t>九</w:t>
      </w:r>
      <w:r w:rsidRPr="00C25340">
        <w:rPr>
          <w:rFonts w:ascii="Times New Roman" w:eastAsia="仿宋_GB2312" w:hAnsi="Times New Roman" w:cs="Times New Roman" w:hint="eastAsia"/>
          <w:sz w:val="24"/>
          <w:szCs w:val="24"/>
        </w:rPr>
        <w:t xml:space="preserve">, </w:t>
      </w:r>
      <w:proofErr w:type="gramStart"/>
      <w:r w:rsidRPr="00C25340">
        <w:rPr>
          <w:rFonts w:ascii="微软雅黑" w:eastAsia="微软雅黑" w:hAnsi="微软雅黑" w:cs="微软雅黑" w:hint="eastAsia"/>
          <w:sz w:val="24"/>
          <w:szCs w:val="24"/>
        </w:rPr>
        <w:t>张泽坤</w:t>
      </w:r>
      <w:proofErr w:type="gramEnd"/>
      <w:r w:rsidRPr="00C25340">
        <w:rPr>
          <w:rFonts w:ascii="Times New Roman" w:eastAsia="仿宋_GB2312" w:hAnsi="Times New Roman" w:cs="Times New Roman" w:hint="eastAsia"/>
          <w:sz w:val="24"/>
          <w:szCs w:val="24"/>
        </w:rPr>
        <w:t xml:space="preserve">, </w:t>
      </w:r>
      <w:r w:rsidRPr="007A65B5">
        <w:rPr>
          <w:rFonts w:ascii="微软雅黑" w:eastAsia="微软雅黑" w:hAnsi="微软雅黑" w:cs="微软雅黑" w:hint="eastAsia"/>
          <w:sz w:val="24"/>
          <w:szCs w:val="24"/>
        </w:rPr>
        <w:t>李玲. 安徽省流动人口结核病防治干预措施的效果评价. 中国防</w:t>
      </w:r>
      <w:proofErr w:type="gramStart"/>
      <w:r w:rsidRPr="007A65B5">
        <w:rPr>
          <w:rFonts w:ascii="微软雅黑" w:eastAsia="微软雅黑" w:hAnsi="微软雅黑" w:cs="微软雅黑" w:hint="eastAsia"/>
          <w:sz w:val="24"/>
          <w:szCs w:val="24"/>
        </w:rPr>
        <w:t>痨</w:t>
      </w:r>
      <w:proofErr w:type="gramEnd"/>
      <w:r w:rsidRPr="007A65B5">
        <w:rPr>
          <w:rFonts w:ascii="微软雅黑" w:eastAsia="微软雅黑" w:hAnsi="微软雅黑" w:cs="微软雅黑" w:hint="eastAsia"/>
          <w:sz w:val="24"/>
          <w:szCs w:val="24"/>
        </w:rPr>
        <w:t>杂志.</w:t>
      </w:r>
    </w:p>
    <w:p w14:paraId="55EED406" w14:textId="77777777" w:rsidR="007A65B5" w:rsidRDefault="007A65B5" w:rsidP="00C25340">
      <w:pPr>
        <w:adjustRightInd w:val="0"/>
        <w:snapToGrid w:val="0"/>
        <w:spacing w:line="500" w:lineRule="exact"/>
        <w:rPr>
          <w:rFonts w:ascii="微软雅黑" w:eastAsia="微软雅黑" w:hAnsi="微软雅黑" w:cs="微软雅黑"/>
          <w:sz w:val="24"/>
          <w:szCs w:val="24"/>
        </w:rPr>
      </w:pPr>
    </w:p>
    <w:p w14:paraId="4EC37AD6" w14:textId="0DCA5F73" w:rsidR="007A65B5" w:rsidRPr="00FE0AB3" w:rsidRDefault="007A65B5" w:rsidP="007A65B5">
      <w:pPr>
        <w:adjustRightInd w:val="0"/>
        <w:snapToGrid w:val="0"/>
        <w:spacing w:line="500" w:lineRule="exact"/>
        <w:rPr>
          <w:rFonts w:ascii="仿宋_GB2312" w:eastAsia="仿宋_GB2312" w:hAnsi="仿宋_GB2312" w:cs="仿宋_GB2312" w:hint="eastAsia"/>
          <w:b/>
          <w:bCs/>
          <w:sz w:val="24"/>
          <w:szCs w:val="24"/>
        </w:rPr>
      </w:pPr>
      <w:r w:rsidRPr="00FE0AB3">
        <w:rPr>
          <w:rFonts w:ascii="仿宋_GB2312" w:eastAsia="仿宋_GB2312" w:hAnsi="仿宋_GB2312" w:cs="仿宋_GB2312" w:hint="eastAsia"/>
          <w:b/>
          <w:bCs/>
          <w:sz w:val="24"/>
          <w:szCs w:val="24"/>
        </w:rPr>
        <w:t>2.</w:t>
      </w:r>
      <w:r w:rsidRPr="00FE0AB3">
        <w:rPr>
          <w:rFonts w:ascii="仿宋_GB2312" w:eastAsia="仿宋_GB2312" w:hAnsi="仿宋_GB2312" w:cs="仿宋_GB2312" w:hint="eastAsia"/>
          <w:b/>
          <w:bCs/>
          <w:sz w:val="24"/>
          <w:szCs w:val="24"/>
        </w:rPr>
        <w:t>知识产权</w:t>
      </w:r>
    </w:p>
    <w:p w14:paraId="52B60F66" w14:textId="7FCD12A2" w:rsidR="007A65B5" w:rsidRDefault="007A65B5" w:rsidP="00FE0AB3">
      <w:pPr>
        <w:adjustRightInd w:val="0"/>
        <w:snapToGrid w:val="0"/>
        <w:spacing w:line="500" w:lineRule="exact"/>
        <w:ind w:firstLineChars="200" w:firstLine="480"/>
        <w:rPr>
          <w:rFonts w:ascii="微软雅黑" w:eastAsia="微软雅黑" w:hAnsi="微软雅黑" w:cs="微软雅黑"/>
          <w:sz w:val="24"/>
          <w:szCs w:val="24"/>
        </w:rPr>
      </w:pPr>
      <w:r w:rsidRPr="00FE0AB3">
        <w:rPr>
          <w:rFonts w:ascii="微软雅黑" w:eastAsia="微软雅黑" w:hAnsi="微软雅黑" w:cs="微软雅黑" w:hint="eastAsia"/>
          <w:sz w:val="24"/>
          <w:szCs w:val="24"/>
        </w:rPr>
        <w:t>（1）</w:t>
      </w:r>
      <w:r w:rsidR="00FE0AB3" w:rsidRPr="00FE0AB3">
        <w:rPr>
          <w:rFonts w:ascii="微软雅黑" w:eastAsia="微软雅黑" w:hAnsi="微软雅黑" w:cs="微软雅黑" w:hint="eastAsia"/>
          <w:sz w:val="24"/>
          <w:szCs w:val="24"/>
        </w:rPr>
        <w:t>计算机软件著作权</w:t>
      </w:r>
      <w:r w:rsidRPr="00FE0AB3">
        <w:rPr>
          <w:rFonts w:ascii="微软雅黑" w:eastAsia="微软雅黑" w:hAnsi="微软雅黑" w:cs="微软雅黑" w:hint="eastAsia"/>
          <w:sz w:val="24"/>
          <w:szCs w:val="24"/>
        </w:rPr>
        <w:t>：</w:t>
      </w:r>
      <w:r w:rsidR="00FE0AB3" w:rsidRPr="00FE0AB3">
        <w:rPr>
          <w:rFonts w:ascii="微软雅黑" w:eastAsia="微软雅黑" w:hAnsi="微软雅黑" w:cs="微软雅黑" w:hint="eastAsia"/>
          <w:sz w:val="24"/>
          <w:szCs w:val="24"/>
        </w:rPr>
        <w:t>结核病预防性服药管理系统 V1.0</w:t>
      </w:r>
      <w:r w:rsidRPr="00FE0AB3">
        <w:rPr>
          <w:rFonts w:ascii="微软雅黑" w:eastAsia="微软雅黑" w:hAnsi="微软雅黑" w:cs="微软雅黑" w:hint="eastAsia"/>
          <w:sz w:val="24"/>
          <w:szCs w:val="24"/>
        </w:rPr>
        <w:t>（授权号：</w:t>
      </w:r>
      <w:r w:rsidR="00FE0AB3" w:rsidRPr="00FE0AB3">
        <w:rPr>
          <w:rFonts w:ascii="微软雅黑" w:eastAsia="微软雅黑" w:hAnsi="微软雅黑" w:cs="微软雅黑"/>
          <w:sz w:val="24"/>
          <w:szCs w:val="24"/>
        </w:rPr>
        <w:t>2024SR1993215</w:t>
      </w:r>
      <w:r w:rsidRPr="00FE0AB3">
        <w:rPr>
          <w:rFonts w:ascii="微软雅黑" w:eastAsia="微软雅黑" w:hAnsi="微软雅黑" w:cs="微软雅黑" w:hint="eastAsia"/>
          <w:sz w:val="24"/>
          <w:szCs w:val="24"/>
        </w:rPr>
        <w:t>），</w:t>
      </w:r>
      <w:r w:rsidR="00FE0AB3" w:rsidRPr="00FE0AB3">
        <w:rPr>
          <w:rFonts w:ascii="微软雅黑" w:eastAsia="微软雅黑" w:hAnsi="微软雅黑" w:cs="微软雅黑"/>
          <w:sz w:val="24"/>
          <w:szCs w:val="24"/>
        </w:rPr>
        <w:t>2024.12.05</w:t>
      </w:r>
      <w:r w:rsidRPr="00FE0AB3">
        <w:rPr>
          <w:rFonts w:ascii="微软雅黑" w:eastAsia="微软雅黑" w:hAnsi="微软雅黑" w:cs="微软雅黑" w:hint="eastAsia"/>
          <w:sz w:val="24"/>
          <w:szCs w:val="24"/>
        </w:rPr>
        <w:t>，</w:t>
      </w:r>
      <w:r w:rsidR="00FE0AB3" w:rsidRPr="00FE0AB3">
        <w:rPr>
          <w:rFonts w:ascii="微软雅黑" w:eastAsia="微软雅黑" w:hAnsi="微软雅黑" w:cs="微软雅黑" w:hint="eastAsia"/>
          <w:sz w:val="24"/>
          <w:szCs w:val="24"/>
        </w:rPr>
        <w:t>安徽省胸科医院</w:t>
      </w:r>
      <w:r w:rsidRPr="00FE0AB3">
        <w:rPr>
          <w:rFonts w:ascii="微软雅黑" w:eastAsia="微软雅黑" w:hAnsi="微软雅黑" w:cs="微软雅黑" w:hint="eastAsia"/>
          <w:sz w:val="24"/>
          <w:szCs w:val="24"/>
        </w:rPr>
        <w:t>，完成人:</w:t>
      </w:r>
      <w:r w:rsidR="00FE0AB3" w:rsidRPr="00FE0AB3">
        <w:rPr>
          <w:rFonts w:hint="eastAsia"/>
        </w:rPr>
        <w:t xml:space="preserve"> </w:t>
      </w:r>
      <w:r w:rsidR="00FE0AB3" w:rsidRPr="00FE0AB3">
        <w:rPr>
          <w:rFonts w:ascii="微软雅黑" w:eastAsia="微软雅黑" w:hAnsi="微软雅黑" w:cs="微软雅黑" w:hint="eastAsia"/>
          <w:sz w:val="24"/>
          <w:szCs w:val="24"/>
        </w:rPr>
        <w:t>北京福乐云科技有限公司；鲍方进；朱青青</w:t>
      </w:r>
      <w:r w:rsidR="00FE0AB3">
        <w:rPr>
          <w:rFonts w:ascii="微软雅黑" w:eastAsia="微软雅黑" w:hAnsi="微软雅黑" w:cs="微软雅黑" w:hint="eastAsia"/>
          <w:sz w:val="24"/>
          <w:szCs w:val="24"/>
        </w:rPr>
        <w:t>。</w:t>
      </w:r>
    </w:p>
    <w:p w14:paraId="051E2278" w14:textId="77777777" w:rsidR="007812C0" w:rsidRPr="007A65B5" w:rsidRDefault="007812C0" w:rsidP="0078158E">
      <w:pPr>
        <w:adjustRightInd w:val="0"/>
        <w:snapToGrid w:val="0"/>
        <w:rPr>
          <w:rFonts w:ascii="微软雅黑" w:eastAsia="微软雅黑" w:hAnsi="微软雅黑" w:cs="微软雅黑" w:hint="eastAsia"/>
          <w:sz w:val="24"/>
          <w:szCs w:val="24"/>
        </w:rPr>
      </w:pPr>
    </w:p>
    <w:p w14:paraId="70A76C87" w14:textId="77777777" w:rsidR="0078158E" w:rsidRDefault="00AF2B2B">
      <w:pPr>
        <w:adjustRightInd w:val="0"/>
        <w:snapToGrid w:val="0"/>
        <w:spacing w:line="500" w:lineRule="exact"/>
        <w:ind w:firstLine="161"/>
        <w:rPr>
          <w:rFonts w:ascii="仿宋" w:eastAsia="仿宋" w:hAnsi="仿宋" w:cs="仿宋_GB2312" w:hint="eastAsia"/>
          <w:color w:val="000000"/>
          <w:kern w:val="0"/>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color w:val="000000"/>
          <w:kern w:val="0"/>
          <w:sz w:val="32"/>
          <w:szCs w:val="32"/>
        </w:rPr>
        <w:t>主要完成人：</w:t>
      </w:r>
      <w:r w:rsidR="0078158E" w:rsidRPr="0078158E">
        <w:rPr>
          <w:rFonts w:ascii="仿宋" w:eastAsia="仿宋" w:hAnsi="仿宋" w:cs="仿宋_GB2312" w:hint="eastAsia"/>
          <w:color w:val="000000"/>
          <w:kern w:val="0"/>
          <w:sz w:val="32"/>
          <w:szCs w:val="32"/>
        </w:rPr>
        <w:t>方雪晖、陶莎莎、熊延军、刘盛盛、朱</w:t>
      </w:r>
      <w:r w:rsidR="0078158E" w:rsidRPr="0078158E">
        <w:rPr>
          <w:rFonts w:ascii="仿宋" w:eastAsia="仿宋" w:hAnsi="仿宋" w:cs="仿宋_GB2312" w:hint="eastAsia"/>
          <w:color w:val="000000"/>
          <w:kern w:val="0"/>
          <w:sz w:val="32"/>
          <w:szCs w:val="32"/>
        </w:rPr>
        <w:lastRenderedPageBreak/>
        <w:t>青青、王荣</w:t>
      </w:r>
    </w:p>
    <w:p w14:paraId="565FDE71" w14:textId="6EA2B53F" w:rsidR="007812C0" w:rsidRDefault="00AF2B2B" w:rsidP="001D79FC">
      <w:pPr>
        <w:adjustRightInd w:val="0"/>
        <w:snapToGrid w:val="0"/>
        <w:spacing w:line="500" w:lineRule="exact"/>
        <w:ind w:firstLine="161"/>
        <w:rPr>
          <w:rFonts w:ascii="方正小标宋_GBK" w:eastAsia="方正小标宋_GBK" w:hAnsi="方正小标宋_GBK" w:cs="方正小标宋_GBK" w:hint="eastAsia"/>
          <w:b/>
          <w:bCs/>
          <w:sz w:val="36"/>
          <w:szCs w:val="36"/>
        </w:rPr>
      </w:pPr>
      <w:r>
        <w:rPr>
          <w:rFonts w:ascii="仿宋_GB2312" w:eastAsia="仿宋_GB2312" w:hAnsi="仿宋_GB2312" w:cs="仿宋_GB2312" w:hint="eastAsia"/>
          <w:b/>
          <w:bCs/>
          <w:sz w:val="32"/>
          <w:szCs w:val="32"/>
        </w:rPr>
        <w:t>（五）主要完成单位：</w:t>
      </w:r>
      <w:r w:rsidR="0078158E" w:rsidRPr="0078158E">
        <w:rPr>
          <w:rFonts w:ascii="仿宋" w:eastAsia="仿宋" w:hAnsi="仿宋" w:cs="仿宋_GB2312" w:hint="eastAsia"/>
          <w:sz w:val="32"/>
          <w:szCs w:val="32"/>
        </w:rPr>
        <w:t>安徽省胸科医院、安徽医科大学、安徽省疾病预防控制中心</w:t>
      </w:r>
    </w:p>
    <w:p w14:paraId="36E58A2A" w14:textId="77777777" w:rsidR="007812C0" w:rsidRDefault="007812C0">
      <w:pPr>
        <w:adjustRightInd w:val="0"/>
        <w:snapToGrid w:val="0"/>
        <w:spacing w:line="500" w:lineRule="exact"/>
        <w:ind w:firstLine="160"/>
        <w:rPr>
          <w:rFonts w:ascii="仿宋_GB2312" w:eastAsia="仿宋_GB2312" w:hAnsi="仿宋_GB2312" w:cs="仿宋_GB2312" w:hint="eastAsia"/>
          <w:sz w:val="32"/>
          <w:szCs w:val="32"/>
        </w:rPr>
      </w:pPr>
    </w:p>
    <w:sectPr w:rsidR="007812C0">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DAC8" w14:textId="77777777" w:rsidR="00C25340" w:rsidRDefault="00C25340" w:rsidP="00C25340">
      <w:r>
        <w:separator/>
      </w:r>
    </w:p>
  </w:endnote>
  <w:endnote w:type="continuationSeparator" w:id="0">
    <w:p w14:paraId="682AC10E" w14:textId="77777777" w:rsidR="00C25340" w:rsidRDefault="00C25340" w:rsidP="00C2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18256BF-ED23-44FB-A5E1-2B49A7AC374F}"/>
  </w:font>
  <w:font w:name="仿宋_GB2312">
    <w:altName w:val="微软雅黑"/>
    <w:charset w:val="86"/>
    <w:family w:val="modern"/>
    <w:pitch w:val="default"/>
    <w:sig w:usb0="00000000" w:usb1="00000000" w:usb2="00000000" w:usb3="00000000" w:csb0="00040000" w:csb1="00000000"/>
    <w:embedRegular r:id="rId2" w:subsetted="1" w:fontKey="{3AB84D0F-75D4-4E46-8D8C-2D5ABC663FB5}"/>
    <w:embedBold r:id="rId3" w:subsetted="1" w:fontKey="{6EDA8F1E-963D-4ABA-8999-80B32AEAD11C}"/>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0" w:usb1="00000000" w:usb2="00000000" w:usb3="00000000" w:csb0="00040000" w:csb1="00000000"/>
    <w:embedBold r:id="rId4" w:subsetted="1" w:fontKey="{135F84EB-75FE-4A13-8255-28325194FC5F}"/>
  </w:font>
  <w:font w:name="微软雅黑">
    <w:panose1 w:val="020B0503020204020204"/>
    <w:charset w:val="86"/>
    <w:family w:val="swiss"/>
    <w:pitch w:val="variable"/>
    <w:sig w:usb0="80000287" w:usb1="2ACF3C50" w:usb2="00000016" w:usb3="00000000" w:csb0="0004001F" w:csb1="00000000"/>
    <w:embedRegular r:id="rId5" w:subsetted="1" w:fontKey="{671892AE-87C9-4E07-A13B-C80D91C896BD}"/>
  </w:font>
  <w:font w:name="___WRD_EMBED_SUB_1315">
    <w:altName w:val="微软雅黑"/>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6" w:subsetted="1" w:fontKey="{ED7E578F-627F-48C4-8F26-1DC0ED52A3D3}"/>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A89E" w14:textId="77777777" w:rsidR="00C25340" w:rsidRDefault="00C25340" w:rsidP="00C25340">
      <w:r>
        <w:separator/>
      </w:r>
    </w:p>
  </w:footnote>
  <w:footnote w:type="continuationSeparator" w:id="0">
    <w:p w14:paraId="010FD77B" w14:textId="77777777" w:rsidR="00C25340" w:rsidRDefault="00C25340" w:rsidP="00C2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21F18"/>
    <w:multiLevelType w:val="multilevel"/>
    <w:tmpl w:val="3216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86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Q2NmU0YzY4MzVjOGM1ZmI3NzhhOTQyMWY4YzZhNTUifQ=="/>
  </w:docVars>
  <w:rsids>
    <w:rsidRoot w:val="00F30850"/>
    <w:rsid w:val="00051987"/>
    <w:rsid w:val="0009164C"/>
    <w:rsid w:val="000C0FD3"/>
    <w:rsid w:val="00120584"/>
    <w:rsid w:val="001354E1"/>
    <w:rsid w:val="001D2FAB"/>
    <w:rsid w:val="001D79FC"/>
    <w:rsid w:val="002A70DE"/>
    <w:rsid w:val="002E398A"/>
    <w:rsid w:val="00352F28"/>
    <w:rsid w:val="00396A3F"/>
    <w:rsid w:val="00400D0F"/>
    <w:rsid w:val="00412444"/>
    <w:rsid w:val="004637C6"/>
    <w:rsid w:val="00500138"/>
    <w:rsid w:val="00557D56"/>
    <w:rsid w:val="005749F1"/>
    <w:rsid w:val="005D28F8"/>
    <w:rsid w:val="006D0B59"/>
    <w:rsid w:val="0070651E"/>
    <w:rsid w:val="00780F4F"/>
    <w:rsid w:val="007812C0"/>
    <w:rsid w:val="0078158E"/>
    <w:rsid w:val="007A65B5"/>
    <w:rsid w:val="008242B6"/>
    <w:rsid w:val="0087402A"/>
    <w:rsid w:val="00880386"/>
    <w:rsid w:val="00905DB2"/>
    <w:rsid w:val="009250FE"/>
    <w:rsid w:val="00932C70"/>
    <w:rsid w:val="00975D66"/>
    <w:rsid w:val="00976813"/>
    <w:rsid w:val="009D6E25"/>
    <w:rsid w:val="00A41334"/>
    <w:rsid w:val="00A8233E"/>
    <w:rsid w:val="00A91BE6"/>
    <w:rsid w:val="00AF2B2B"/>
    <w:rsid w:val="00B52F83"/>
    <w:rsid w:val="00C25340"/>
    <w:rsid w:val="00CE6C68"/>
    <w:rsid w:val="00D013BB"/>
    <w:rsid w:val="00D5135D"/>
    <w:rsid w:val="00D77287"/>
    <w:rsid w:val="00E103F8"/>
    <w:rsid w:val="00E30582"/>
    <w:rsid w:val="00E31268"/>
    <w:rsid w:val="00EA0EAB"/>
    <w:rsid w:val="00EE66CF"/>
    <w:rsid w:val="00F16E91"/>
    <w:rsid w:val="00F30850"/>
    <w:rsid w:val="00F434C3"/>
    <w:rsid w:val="00F9071F"/>
    <w:rsid w:val="00FE0AB3"/>
    <w:rsid w:val="015C2B0C"/>
    <w:rsid w:val="01EE5E5A"/>
    <w:rsid w:val="037979A5"/>
    <w:rsid w:val="058631A6"/>
    <w:rsid w:val="07E850FA"/>
    <w:rsid w:val="083E4D1A"/>
    <w:rsid w:val="08670714"/>
    <w:rsid w:val="0E601E8E"/>
    <w:rsid w:val="0F2B78D2"/>
    <w:rsid w:val="0F7F6343"/>
    <w:rsid w:val="130D010A"/>
    <w:rsid w:val="15316332"/>
    <w:rsid w:val="16A62408"/>
    <w:rsid w:val="18001FEB"/>
    <w:rsid w:val="18023FB5"/>
    <w:rsid w:val="18AB01A9"/>
    <w:rsid w:val="19F85670"/>
    <w:rsid w:val="1AA069CF"/>
    <w:rsid w:val="1B157B5C"/>
    <w:rsid w:val="1C0E52F2"/>
    <w:rsid w:val="1C3E1334"/>
    <w:rsid w:val="1E1C731F"/>
    <w:rsid w:val="1FDC50EC"/>
    <w:rsid w:val="21222FD3"/>
    <w:rsid w:val="2137547E"/>
    <w:rsid w:val="258C3110"/>
    <w:rsid w:val="25A329C8"/>
    <w:rsid w:val="265579A6"/>
    <w:rsid w:val="26A45626"/>
    <w:rsid w:val="294423CE"/>
    <w:rsid w:val="298B1876"/>
    <w:rsid w:val="2AF05EF0"/>
    <w:rsid w:val="2B367D05"/>
    <w:rsid w:val="2C6721E1"/>
    <w:rsid w:val="2DE25FC3"/>
    <w:rsid w:val="2E6A5220"/>
    <w:rsid w:val="2F35161A"/>
    <w:rsid w:val="303F594F"/>
    <w:rsid w:val="31C559E0"/>
    <w:rsid w:val="32B37F2E"/>
    <w:rsid w:val="33941996"/>
    <w:rsid w:val="33995376"/>
    <w:rsid w:val="36723C5D"/>
    <w:rsid w:val="374E0226"/>
    <w:rsid w:val="38FB3BFA"/>
    <w:rsid w:val="39924D42"/>
    <w:rsid w:val="39F94DC1"/>
    <w:rsid w:val="3A4B6C9E"/>
    <w:rsid w:val="3AAE3E96"/>
    <w:rsid w:val="3B247C1B"/>
    <w:rsid w:val="3C6E0900"/>
    <w:rsid w:val="3E265A58"/>
    <w:rsid w:val="3EE15E23"/>
    <w:rsid w:val="3F8F762D"/>
    <w:rsid w:val="3FEE25A6"/>
    <w:rsid w:val="41CF14E4"/>
    <w:rsid w:val="41E70FD0"/>
    <w:rsid w:val="442C27F1"/>
    <w:rsid w:val="45286AFF"/>
    <w:rsid w:val="458A2D71"/>
    <w:rsid w:val="474E771C"/>
    <w:rsid w:val="47BF4E29"/>
    <w:rsid w:val="48B03256"/>
    <w:rsid w:val="4BEF1B80"/>
    <w:rsid w:val="4DC64B62"/>
    <w:rsid w:val="5077469B"/>
    <w:rsid w:val="50E377EC"/>
    <w:rsid w:val="51AA163A"/>
    <w:rsid w:val="532619E9"/>
    <w:rsid w:val="57233025"/>
    <w:rsid w:val="592310BA"/>
    <w:rsid w:val="59465CFB"/>
    <w:rsid w:val="5A5C0D28"/>
    <w:rsid w:val="5AC22595"/>
    <w:rsid w:val="5B264E92"/>
    <w:rsid w:val="5F182D44"/>
    <w:rsid w:val="5FCC24AC"/>
    <w:rsid w:val="61A33D0D"/>
    <w:rsid w:val="62744735"/>
    <w:rsid w:val="64F2786F"/>
    <w:rsid w:val="65BA4B55"/>
    <w:rsid w:val="6BCB7ABB"/>
    <w:rsid w:val="6D4D06CB"/>
    <w:rsid w:val="6D793547"/>
    <w:rsid w:val="6DE5298B"/>
    <w:rsid w:val="6EB72579"/>
    <w:rsid w:val="6F582414"/>
    <w:rsid w:val="701632CF"/>
    <w:rsid w:val="707A6AD4"/>
    <w:rsid w:val="718801FD"/>
    <w:rsid w:val="73697A9C"/>
    <w:rsid w:val="774E15A1"/>
    <w:rsid w:val="7A480529"/>
    <w:rsid w:val="7AAD1B3E"/>
    <w:rsid w:val="7AB42242"/>
    <w:rsid w:val="7B1E74DC"/>
    <w:rsid w:val="7B263107"/>
    <w:rsid w:val="7B713AB0"/>
    <w:rsid w:val="7CBC6FAC"/>
    <w:rsid w:val="7E462FD2"/>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18217"/>
  <w15:docId w15:val="{D22E7483-2F67-2F41-907F-BC1294C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pPr>
      <w:spacing w:line="360" w:lineRule="auto"/>
      <w:ind w:firstLineChars="200" w:firstLine="480"/>
    </w:pPr>
    <w:rPr>
      <w:rFonts w:ascii="仿宋_GB2312" w:hAnsi="Times New Roman" w:cs="Times New Roman"/>
      <w:sz w:val="24"/>
      <w:szCs w:val="20"/>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autoRedefine/>
    <w:qFormat/>
    <w:rPr>
      <w:color w:val="0000FF"/>
      <w:u w:val="single"/>
    </w:rPr>
  </w:style>
  <w:style w:type="paragraph" w:styleId="ac">
    <w:name w:val="List Paragraph"/>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pple-style-span">
    <w:name w:val="apple-style-span"/>
    <w:basedOn w:val="a0"/>
    <w:autoRedefine/>
    <w:qFormat/>
    <w:rPr>
      <w:rFonts w:cs="Times New Roman"/>
    </w:rPr>
  </w:style>
  <w:style w:type="character" w:customStyle="1" w:styleId="Char">
    <w:name w:val="纯文本 Char"/>
    <w:basedOn w:val="a0"/>
    <w:autoRedefine/>
    <w:uiPriority w:val="99"/>
    <w:semiHidden/>
    <w:qFormat/>
    <w:rPr>
      <w:rFonts w:ascii="宋体" w:eastAsia="宋体" w:hAnsi="Courier New" w:cs="Courier New"/>
      <w:szCs w:val="21"/>
    </w:rPr>
  </w:style>
  <w:style w:type="character" w:customStyle="1" w:styleId="a4">
    <w:name w:val="纯文本 字符"/>
    <w:basedOn w:val="a0"/>
    <w:link w:val="a3"/>
    <w:autoRedefine/>
    <w:qFormat/>
    <w:rPr>
      <w:rFonts w:ascii="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793</Words>
  <Characters>1852</Characters>
  <Application>Microsoft Office Word</Application>
  <DocSecurity>0</DocSecurity>
  <Lines>132</Lines>
  <Paragraphs>94</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18956</dc:creator>
  <cp:lastModifiedBy>taoshasha1212@126.com</cp:lastModifiedBy>
  <cp:revision>7</cp:revision>
  <dcterms:created xsi:type="dcterms:W3CDTF">2025-06-10T00:53:00Z</dcterms:created>
  <dcterms:modified xsi:type="dcterms:W3CDTF">2025-06-10T02:24:00Z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00CA06D3D78645FB9A858986B256322B</vt:lpwstr>
  </property>
</Properties>
</file>