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仿宋" w:hAnsi="仿宋" w:eastAsia="仿宋"/>
          <w:b/>
        </w:rPr>
        <w:t>附件1</w:t>
      </w:r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安徽医科大学社会科学界联合会成立大会</w:t>
      </w:r>
    </w:p>
    <w:p>
      <w:pPr>
        <w:spacing w:line="560" w:lineRule="exact"/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暨第一次</w:t>
      </w:r>
      <w:bookmarkStart w:id="0" w:name="_GoBack"/>
      <w:bookmarkEnd w:id="0"/>
      <w:r>
        <w:rPr>
          <w:rFonts w:hint="eastAsia" w:ascii="仿宋" w:hAnsi="仿宋" w:eastAsia="仿宋"/>
          <w:b/>
        </w:rPr>
        <w:t>代表大会代表和委员候选人名额分配表</w:t>
      </w:r>
    </w:p>
    <w:p>
      <w:pPr>
        <w:spacing w:line="560" w:lineRule="exact"/>
        <w:rPr>
          <w:rFonts w:ascii="仿宋" w:hAnsi="仿宋" w:eastAsia="仿宋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282"/>
        <w:gridCol w:w="2305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部门单位名称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代表名额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委员候选人名额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校领导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校党委宣传部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82" w:type="dxa"/>
          </w:tcPr>
          <w:p>
            <w:pPr>
              <w:widowControl/>
              <w:wordWrap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校科技产业处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校学工部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校研工部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校团委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校图书馆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卫生管理学院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人文医学学院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精神卫生与心理科学学院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Calibri" w:cs="仿宋_GB2312"/>
                <w:kern w:val="0"/>
                <w:sz w:val="28"/>
                <w:szCs w:val="28"/>
                <w:lang w:bidi="ar"/>
              </w:rPr>
              <w:t>公共卫生学院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282" w:type="dxa"/>
          </w:tcPr>
          <w:p>
            <w:pPr>
              <w:spacing w:line="560" w:lineRule="exact"/>
              <w:jc w:val="center"/>
              <w:rPr>
                <w:rFonts w:hAnsi="Calibri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2305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2562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</w:tr>
    </w:tbl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</w:pPr>
    </w:p>
    <w:p/>
    <w:sectPr>
      <w:footerReference r:id="rId4" w:type="first"/>
      <w:footerReference r:id="rId3" w:type="default"/>
      <w:pgSz w:w="11906" w:h="16838"/>
      <w:pgMar w:top="1984" w:right="1587" w:bottom="1701" w:left="1587" w:header="851" w:footer="1588" w:gutter="0"/>
      <w:pgNumType w:fmt="numberInDash"/>
      <w:cols w:space="720" w:num="1"/>
      <w:titlePg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mYwYzkzNzlkZmJjYWUyNmZhM2JhNDQ2Y2I3NmQifQ=="/>
  </w:docVars>
  <w:rsids>
    <w:rsidRoot w:val="74116ECF"/>
    <w:rsid w:val="59B60D0C"/>
    <w:rsid w:val="741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2023-12-11T09:28:00Z</dcterms:created>
  <dc:creator>Lance sweets</dc:creator>
  <cp:lastModifiedBy>Lance sweets</cp:lastModifiedBy>
  <dcterms:modified xsi:type="dcterms:W3CDTF">2023-12-11T10:55:00Z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36034B127E12490D8774F8C7F8126B7F_11</vt:lpwstr>
  </property>
</Properties>
</file>