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spacing w:val="40"/>
          <w:w w:val="55"/>
        </w:rPr>
      </w:pPr>
      <w:bookmarkStart w:id="0" w:name="OLE_LINK1"/>
      <w:r>
        <w:rPr>
          <w:rFonts w:hint="eastAsia" w:ascii="宋体" w:hAnsi="宋体"/>
          <w:b/>
          <w:color w:val="FF0000"/>
          <w:spacing w:val="40"/>
          <w:w w:val="55"/>
          <w:sz w:val="140"/>
          <w:szCs w:val="140"/>
        </w:rPr>
        <w:t>安徽医科大学文件</w:t>
      </w:r>
    </w:p>
    <w:p/>
    <w:p>
      <w:r>
        <mc:AlternateContent>
          <mc:Choice Requires="wpc">
            <w:drawing>
              <wp:anchor distT="0" distB="0" distL="114300" distR="114300" simplePos="0" relativeHeight="251660288" behindDoc="0" locked="0" layoutInCell="1" allowOverlap="1">
                <wp:simplePos x="0" y="0"/>
                <wp:positionH relativeFrom="column">
                  <wp:posOffset>79375</wp:posOffset>
                </wp:positionH>
                <wp:positionV relativeFrom="paragraph">
                  <wp:posOffset>147320</wp:posOffset>
                </wp:positionV>
                <wp:extent cx="5287010" cy="792480"/>
                <wp:effectExtent l="0" t="0" r="8890" b="0"/>
                <wp:wrapNone/>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76200">
                          <a:noFill/>
                        </a:ln>
                      </wpc:whole>
                      <wps:wsp>
                        <wps:cNvPr id="3" name="直接连接符 3"/>
                        <wps:cNvSpPr/>
                        <wps:spPr>
                          <a:xfrm>
                            <a:off x="0" y="594360"/>
                            <a:ext cx="5257800" cy="635"/>
                          </a:xfrm>
                          <a:prstGeom prst="line">
                            <a:avLst/>
                          </a:prstGeom>
                          <a:ln w="31750" cap="flat" cmpd="sng">
                            <a:solidFill>
                              <a:srgbClr val="FF0000"/>
                            </a:solidFill>
                            <a:prstDash val="solid"/>
                            <a:headEnd type="none" w="med" len="med"/>
                            <a:tailEnd type="none" w="med" len="med"/>
                          </a:ln>
                        </wps:spPr>
                        <wps:bodyPr upright="1"/>
                      </wps:wsp>
                      <wps:wsp>
                        <wps:cNvPr id="4" name="文本框 4"/>
                        <wps:cNvSpPr txBox="1"/>
                        <wps:spPr>
                          <a:xfrm>
                            <a:off x="0" y="0"/>
                            <a:ext cx="5257800" cy="396240"/>
                          </a:xfrm>
                          <a:prstGeom prst="rect">
                            <a:avLst/>
                          </a:prstGeom>
                          <a:solidFill>
                            <a:srgbClr val="FFFFFF"/>
                          </a:solidFill>
                          <a:ln>
                            <a:noFill/>
                          </a:ln>
                        </wps:spPr>
                        <wps:txb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wps:txbx>
                        <wps:bodyPr upright="1"/>
                      </wps:wsp>
                    </wpc:wpc>
                  </a:graphicData>
                </a:graphic>
              </wp:anchor>
            </w:drawing>
          </mc:Choice>
          <mc:Fallback>
            <w:pict>
              <v:group id="_x0000_s1026" o:spid="_x0000_s1026" o:spt="203" style="position:absolute;left:0pt;margin-left:6.25pt;margin-top:11.6pt;height:62.4pt;width:416.3pt;z-index:251660288;mso-width-relative:page;mso-height-relative:page;" coordsize="5287010,792480" editas="canvas" o:gfxdata="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Jub9EnUAAAACQEAAA8AAAAAAAAAAQAgAAAAIgAAAGRycy9kb3ducmV2LnhtbFBL&#10;AQIUABQAAAAIAIdO4kB+Dp0OpQIAAGYGAAAOAAAAAAAAAAEAIAAAACMBAABkcnMvZTJvRG9jLnht&#10;bFBLBQYAAAAABgAGAFkBAAA6BgAAAAA=&#10;">
                <o:lock v:ext="edit" aspectratio="f"/>
                <v:rect id="_x0000_s1026" o:spid="_x0000_s1026" o:spt="1" style="position:absolute;left:0;top:0;height:792480;width:5287010;" filled="f" stroked="f" coordsize="21600,21600" o:gfxdata="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bm/RJ1AAAAAkBAAAPAAAAAAAAAAEAIAAAACIAAABkcnMvZG93&#10;bnJldi54bWxQSwECFAAUAAAACACHTuJAAY9CF3YCAADvBQAADgAAAAAAAAABACAAAAAjAQAAZHJz&#10;L2Uyb0RvYy54bWxQSwUGAAAAAAYABgBZAQAACwYAAAAA&#10;">
                  <v:path/>
                  <v:fill on="f" focussize="0,0"/>
                  <v:stroke on="f" weight="6pt"/>
                  <v:imagedata o:title=""/>
                  <o:lock v:ext="edit" aspectratio="t"/>
                </v:rect>
                <v:line id="_x0000_s1026" o:spid="_x0000_s1026" o:spt="20" style="position:absolute;left:0;top:594360;height:635;width:5257800;" filled="f" stroked="t" coordsize="21600,21600" o:gfxdata="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MJkl9gAAAAJ&#10;AQAADwAAAAAAAAABACAAAAAiAAAAZHJzL2Rvd25yZXYueG1sUEsBAhQAFAAAAAgAh07iQBMl07jj&#10;AQAAngMAAA4AAAAAAAAAAQAgAAAAJwEAAGRycy9lMm9Eb2MueG1sUEsFBgAAAAAGAAYAWQEAAHwF&#10;AAAAAA==&#10;">
                  <v:fill on="f" focussize="0,0"/>
                  <v:stroke weight="2.5pt" color="#FF0000" joinstyle="round"/>
                  <v:imagedata o:title=""/>
                  <o:lock v:ext="edit" aspectratio="f"/>
                </v:line>
                <v:shape id="_x0000_s1026" o:spid="_x0000_s1026" o:spt="202" type="#_x0000_t202" style="position:absolute;left:0;top:0;height:396240;width:5257800;" fillcolor="#FFFFFF" filled="t" stroked="f" coordsize="21600,21600" o:gfxdata="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DqVGb1gAAAAkBAAAP&#10;AAAAAAAAAAEAIAAAACIAAABkcnMvZG93bnJldi54bWxQSwECFAAUAAAACACHTuJA49pn16gBAAAp&#10;AwAADgAAAAAAAAABACAAAAAlAQAAZHJzL2Uyb0RvYy54bWxQSwUGAAAAAAYABgBZAQAAPwUAAAAA&#10;">
                  <v:fill on="t" focussize="0,0"/>
                  <v:stroke on="f"/>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校科字〔2019〕14号</w:t>
                        </w:r>
                      </w:p>
                    </w:txbxContent>
                  </v:textbox>
                </v:shape>
              </v:group>
            </w:pict>
          </mc:Fallback>
        </mc:AlternateContent>
      </w:r>
    </w:p>
    <w:p/>
    <w:p/>
    <w:p/>
    <w:p>
      <w:pPr>
        <w:rPr>
          <w:rFonts w:hint="eastAsia"/>
        </w:rPr>
      </w:pPr>
    </w:p>
    <w:p>
      <w:pPr>
        <w:pStyle w:val="5"/>
        <w:spacing w:before="0" w:after="0"/>
        <w:rPr>
          <w:rFonts w:hint="eastAsia" w:ascii="方正小标宋_GBK" w:eastAsia="方正小标宋_GBK"/>
          <w:b w:val="0"/>
          <w:sz w:val="44"/>
          <w:szCs w:val="44"/>
        </w:rPr>
      </w:pPr>
      <w:r>
        <w:rPr>
          <w:rFonts w:hint="eastAsia" w:ascii="方正小标宋_GBK" w:eastAsia="方正小标宋_GBK"/>
          <w:b w:val="0"/>
          <w:sz w:val="44"/>
          <w:szCs w:val="44"/>
        </w:rPr>
        <w:t>关于印发《安徽医科大学科研水平提升计划</w:t>
      </w:r>
    </w:p>
    <w:p>
      <w:pPr>
        <w:pStyle w:val="5"/>
        <w:spacing w:before="0" w:after="0"/>
        <w:rPr>
          <w:rFonts w:hint="eastAsia"/>
          <w:b w:val="0"/>
          <w:sz w:val="44"/>
          <w:szCs w:val="44"/>
        </w:rPr>
      </w:pPr>
      <w:r>
        <w:rPr>
          <w:rFonts w:hint="eastAsia" w:ascii="方正小标宋_GBK" w:eastAsia="方正小标宋_GBK"/>
          <w:b w:val="0"/>
          <w:sz w:val="44"/>
          <w:szCs w:val="44"/>
        </w:rPr>
        <w:t>实施办法》等四项制度的通知</w:t>
      </w:r>
    </w:p>
    <w:p>
      <w:pPr>
        <w:pStyle w:val="5"/>
        <w:spacing w:before="0" w:after="0"/>
        <w:rPr>
          <w:rFonts w:hint="eastAsia"/>
          <w:sz w:val="36"/>
          <w:szCs w:val="36"/>
        </w:rPr>
      </w:pPr>
      <w:r>
        <w:rPr>
          <w:rFonts w:hint="eastAsia"/>
          <w:sz w:val="36"/>
          <w:szCs w:val="36"/>
        </w:rPr>
        <w:t xml:space="preserve"> </w:t>
      </w:r>
    </w:p>
    <w:p>
      <w:pPr>
        <w:widowControl/>
        <w:spacing w:line="460" w:lineRule="exact"/>
        <w:jc w:val="left"/>
        <w:rPr>
          <w:rFonts w:hint="eastAsia" w:ascii="仿宋_GB2312" w:hAnsi="仿宋" w:eastAsia="仿宋_GB2312"/>
          <w:sz w:val="32"/>
          <w:szCs w:val="32"/>
        </w:rPr>
      </w:pPr>
      <w:r>
        <w:rPr>
          <w:rFonts w:hint="eastAsia" w:ascii="仿宋_GB2312" w:hAnsi="仿宋" w:eastAsia="仿宋_GB2312"/>
          <w:sz w:val="32"/>
          <w:szCs w:val="32"/>
        </w:rPr>
        <w:t>各部门、各单位：</w:t>
      </w:r>
    </w:p>
    <w:p>
      <w:pPr>
        <w:spacing w:line="460" w:lineRule="exact"/>
        <w:ind w:firstLine="316" w:firstLineChars="99"/>
        <w:rPr>
          <w:rFonts w:hint="eastAsia" w:ascii="仿宋_GB2312" w:hAnsi="仿宋" w:eastAsia="仿宋_GB2312"/>
          <w:sz w:val="32"/>
          <w:szCs w:val="32"/>
        </w:rPr>
      </w:pPr>
      <w:r>
        <w:rPr>
          <w:rFonts w:hint="eastAsia" w:ascii="仿宋_GB2312" w:hAnsi="仿宋" w:eastAsia="仿宋_GB2312"/>
          <w:sz w:val="32"/>
          <w:szCs w:val="32"/>
        </w:rPr>
        <w:t>《安徽医科大学科研水平提升计划实施办法》</w:t>
      </w:r>
      <w:r>
        <w:rPr>
          <w:rFonts w:hint="eastAsia" w:ascii="仿宋_GB2312" w:eastAsia="仿宋_GB2312"/>
          <w:sz w:val="32"/>
          <w:szCs w:val="32"/>
        </w:rPr>
        <w:t>等四项制度</w:t>
      </w:r>
      <w:r>
        <w:rPr>
          <w:rFonts w:hint="eastAsia" w:ascii="仿宋_GB2312" w:hAnsi="仿宋" w:eastAsia="仿宋_GB2312"/>
          <w:sz w:val="32"/>
          <w:szCs w:val="32"/>
        </w:rPr>
        <w:t>业经2019年6月4日校长办公会议审议通过，现予以印发，请遵照执行。</w:t>
      </w:r>
    </w:p>
    <w:p>
      <w:pPr>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附件：1.安徽医科大学科研水平提升计划实施办法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2.安徽医科大学基础与临床合作研究提升计划实施办法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3.安徽医科大学科研平台基地建设提升计划实施办法</w:t>
      </w:r>
    </w:p>
    <w:p>
      <w:pPr>
        <w:spacing w:line="460" w:lineRule="exact"/>
        <w:ind w:left="1987" w:leftChars="645" w:hanging="633" w:hangingChars="198"/>
        <w:rPr>
          <w:rFonts w:hint="eastAsia" w:ascii="仿宋_GB2312" w:hAnsi="仿宋" w:eastAsia="仿宋_GB2312"/>
          <w:sz w:val="32"/>
          <w:szCs w:val="32"/>
        </w:rPr>
      </w:pPr>
      <w:r>
        <w:rPr>
          <w:rFonts w:hint="eastAsia" w:ascii="仿宋_GB2312" w:hAnsi="仿宋" w:eastAsia="仿宋_GB2312"/>
          <w:sz w:val="32"/>
          <w:szCs w:val="32"/>
        </w:rPr>
        <w:t xml:space="preserve">  4.安徽医科大学学术活动提升计划实施办法</w:t>
      </w:r>
    </w:p>
    <w:p>
      <w:pPr>
        <w:widowControl/>
        <w:spacing w:line="480" w:lineRule="exact"/>
        <w:ind w:firstLine="640" w:firstLineChars="200"/>
        <w:jc w:val="left"/>
        <w:rPr>
          <w:rFonts w:hint="eastAsia" w:ascii="仿宋_GB2312" w:hAnsi="仿宋" w:eastAsia="仿宋_GB2312"/>
          <w:sz w:val="32"/>
          <w:szCs w:val="32"/>
        </w:rPr>
      </w:pPr>
    </w:p>
    <w:p>
      <w:pPr>
        <w:spacing w:line="480" w:lineRule="exact"/>
        <w:rPr>
          <w:rFonts w:hint="eastAsia" w:ascii="仿宋_GB2312" w:eastAsia="仿宋_GB2312"/>
          <w:sz w:val="32"/>
          <w:szCs w:val="32"/>
        </w:rPr>
      </w:pPr>
      <w:r>
        <w:rPr>
          <w:rFonts w:hint="eastAsia" w:ascii="仿宋_GB2312" w:hAnsi="仿宋" w:eastAsia="仿宋_GB2312"/>
          <w:sz w:val="32"/>
          <w:szCs w:val="32"/>
        </w:rPr>
        <w:t xml:space="preserve">                               </w:t>
      </w:r>
      <w:r>
        <w:rPr>
          <w:rFonts w:hint="eastAsia" w:ascii="仿宋_GB2312" w:eastAsia="仿宋_GB2312"/>
          <w:sz w:val="32"/>
          <w:szCs w:val="32"/>
        </w:rPr>
        <w:t xml:space="preserve">        安徽医科大学  </w:t>
      </w:r>
    </w:p>
    <w:p>
      <w:pPr>
        <w:spacing w:line="520" w:lineRule="exact"/>
        <w:rPr>
          <w:rFonts w:hint="eastAsia" w:ascii="方正仿宋_GBK" w:eastAsia="方正仿宋_GBK"/>
          <w:sz w:val="30"/>
          <w:szCs w:val="30"/>
        </w:rPr>
      </w:pPr>
      <w:r>
        <w:rPr>
          <w:rFonts w:hint="eastAsia" w:ascii="仿宋_GB2312" w:eastAsia="仿宋_GB2312"/>
          <w:sz w:val="32"/>
          <w:szCs w:val="32"/>
        </w:rPr>
        <w:t xml:space="preserve">                                     </w:t>
      </w:r>
      <w:r>
        <w:rPr>
          <w:rFonts w:hint="eastAsia" w:ascii="仿宋_GB2312" w:hAnsi="Times New Roman" w:eastAsia="仿宋_GB2312"/>
          <w:sz w:val="32"/>
          <w:szCs w:val="32"/>
        </w:rPr>
        <w:t>2019年7月16日</w: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313690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7pt;height:0pt;width:414pt;z-index:251659264;mso-width-relative:page;mso-height-relative:page;" coordsize="21600,21600" o:gfxdata="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mW7h0wAAAAYBAAAPAAAAAAAAAAEAIAAA&#10;ACIAAABkcnMvZG93bnJldi54bWxQSwECFAAUAAAACACHTuJALUi38dgBAACWAwAADgAAAAAAAAAB&#10;ACAAAAAiAQAAZHJzL2Uyb0RvYy54bWxQSwUGAAAAAAYABgBZAQAAbAUAAAAA&#10;">
                <v:path arrowok="t"/>
                <v:fill focussize="0,0"/>
                <v:stroke/>
                <v:imagedata o:title=""/>
                <o:lock v:ext="edit"/>
              </v:line>
            </w:pict>
          </mc:Fallback>
        </mc:AlternateContent>
      </w:r>
    </w:p>
    <w:p>
      <w:pPr>
        <w:spacing w:line="520" w:lineRule="exact"/>
        <w:ind w:firstLine="320" w:firstLineChars="100"/>
        <w:rPr>
          <w:rFonts w:hint="eastAsia" w:ascii="仿宋_GB2312" w:eastAsia="仿宋_GB2312"/>
          <w:sz w:val="32"/>
          <w:szCs w:val="28"/>
        </w:rPr>
      </w:pPr>
      <w:r>
        <w:rPr>
          <w:rFonts w:hint="eastAsia" w:ascii="仿宋_GB2312" w:eastAsia="仿宋_GB2312"/>
          <w:sz w:val="32"/>
          <w:szCs w:val="28"/>
        </w:rPr>
        <w:t>安徽医科大学党政办公室         2019年7月16日印发</w:t>
      </w:r>
    </w:p>
    <w:p>
      <w:pPr>
        <w:spacing w:line="20" w:lineRule="exact"/>
        <w:rPr>
          <w:rFonts w:hint="eastAsia"/>
          <w:szCs w:val="3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5pt;height:0pt;width:414pt;z-index:251658240;mso-width-relative:page;mso-height-relative:page;" coordsize="21600,21600" o:gfxdata="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s1KCtIAAAAEAQAADwAAAAAAAAABACAAAAAi&#10;AAAAZHJzL2Rvd25yZXYueG1sUEsBAhQAFAAAAAgAh07iQB71G0bXAQAAlgMAAA4AAAAAAAAAAQAg&#10;AAAAIQEAAGRycy9lMm9Eb2MueG1sUEsFBgAAAAAGAAYAWQEAAGoFAAAAAA==&#10;">
                <v:path arrowok="t"/>
                <v:fill focussize="0,0"/>
                <v:stroke/>
                <v:imagedata o:title=""/>
                <o:lock v:ext="edit"/>
              </v:line>
            </w:pict>
          </mc:Fallback>
        </mc:AlternateContent>
      </w:r>
    </w:p>
    <w:p>
      <w:pPr>
        <w:spacing w:line="360" w:lineRule="auto"/>
        <w:jc w:val="center"/>
        <w:rPr>
          <w:rFonts w:hint="eastAsia" w:ascii="方正小标宋_GBK" w:hAnsi="方正小标宋_GBK" w:eastAsia="方正小标宋_GBK" w:cs="方正小标宋_GBK"/>
          <w:b/>
          <w:bCs/>
          <w:sz w:val="44"/>
          <w:szCs w:val="44"/>
        </w:rPr>
      </w:pPr>
    </w:p>
    <w:p>
      <w:pPr>
        <w:spacing w:line="360" w:lineRule="auto"/>
        <w:jc w:val="center"/>
        <w:rPr>
          <w:rFonts w:hint="eastAsia" w:ascii="方正小标宋_GBK" w:hAnsi="方正小标宋_GBK" w:eastAsia="方正小标宋_GBK" w:cs="方正小标宋_GBK"/>
          <w:b/>
          <w:bCs/>
          <w:sz w:val="44"/>
          <w:szCs w:val="44"/>
        </w:rPr>
      </w:pPr>
      <w:bookmarkStart w:id="2" w:name="_GoBack"/>
      <w:bookmarkEnd w:id="2"/>
      <w:r>
        <w:rPr>
          <w:rFonts w:hint="eastAsia" w:ascii="方正小标宋_GBK" w:hAnsi="方正小标宋_GBK" w:eastAsia="方正小标宋_GBK" w:cs="方正小标宋_GBK"/>
          <w:b/>
          <w:bCs/>
          <w:sz w:val="44"/>
          <w:szCs w:val="44"/>
        </w:rPr>
        <w:t>安徽医科大学学术活动提升计划</w:t>
      </w:r>
      <w:r>
        <w:rPr>
          <w:rFonts w:hint="eastAsia" w:ascii="方正小标宋_GBK" w:hAnsi="方正小标宋_GBK" w:eastAsia="方正小标宋_GBK" w:cs="方正小标宋_GBK"/>
          <w:b/>
          <w:bCs/>
          <w:sz w:val="44"/>
          <w:szCs w:val="44"/>
          <w:lang w:val="en-US" w:eastAsia="zh-CN"/>
        </w:rPr>
        <w:t>实施</w:t>
      </w:r>
      <w:r>
        <w:rPr>
          <w:rFonts w:hint="eastAsia" w:ascii="方正小标宋_GBK" w:hAnsi="方正小标宋_GBK" w:eastAsia="方正小标宋_GBK" w:cs="方正小标宋_GBK"/>
          <w:b/>
          <w:bCs/>
          <w:sz w:val="44"/>
          <w:szCs w:val="44"/>
        </w:rPr>
        <w:t>办法</w:t>
      </w:r>
    </w:p>
    <w:p>
      <w:pPr>
        <w:spacing w:line="360" w:lineRule="auto"/>
        <w:jc w:val="center"/>
        <w:rPr>
          <w:rFonts w:ascii="仿宋" w:hAnsi="仿宋" w:eastAsia="仿宋" w:cs="仿宋"/>
          <w:sz w:val="30"/>
          <w:szCs w:val="30"/>
        </w:rPr>
      </w:pPr>
      <w:r>
        <w:rPr>
          <w:rFonts w:hint="eastAsia" w:ascii="仿宋" w:hAnsi="仿宋" w:eastAsia="仿宋" w:cs="仿宋"/>
          <w:sz w:val="30"/>
          <w:szCs w:val="30"/>
        </w:rPr>
        <w:t>  </w:t>
      </w:r>
    </w:p>
    <w:p>
      <w:pPr>
        <w:spacing w:line="360" w:lineRule="auto"/>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spacing w:line="360" w:lineRule="auto"/>
        <w:ind w:firstLine="643" w:firstLineChars="200"/>
        <w:rPr>
          <w:rFonts w:hint="eastAsia" w:ascii="仿宋_GB2312" w:hAnsi="仿宋_GB2312" w:eastAsia="仿宋_GB2312" w:cs="仿宋_GB2312"/>
          <w:b/>
          <w:bCs/>
          <w:sz w:val="32"/>
          <w:szCs w:val="32"/>
        </w:rPr>
      </w:pP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鼓励各单位按照“高水平、开放式、国际化”的原则，积极开展国际知名、国内有重要学术影响、学术特色鲜明、学术创新能力强的学术交流活动，创建浓厚的学术研究和交流氛围，促进科学研究和学科建设，提高我校的学术知名度，特制定本办法。</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学校设立学术交流活动基金，用于资助各单位举办的高水平学术交流活动。</w:t>
      </w:r>
    </w:p>
    <w:p>
      <w:pPr>
        <w:spacing w:line="360" w:lineRule="auto"/>
        <w:ind w:firstLine="640" w:firstLineChars="200"/>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资助范围及要求</w:t>
      </w:r>
    </w:p>
    <w:p>
      <w:pPr>
        <w:spacing w:line="360" w:lineRule="auto"/>
        <w:ind w:firstLine="600"/>
        <w:rPr>
          <w:rFonts w:hint="eastAsia" w:ascii="仿宋_GB2312" w:hAnsi="仿宋_GB2312" w:eastAsia="仿宋_GB2312" w:cs="仿宋_GB2312"/>
          <w:b/>
          <w:bCs/>
          <w:sz w:val="32"/>
          <w:szCs w:val="32"/>
        </w:rPr>
      </w:pP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资助范围为学校主办或承办的国际学术会议、全国性学术会议及邀请国内外著名学者来校作学术报告等重大学术交流活动。校张锡祺论坛专题活动纳入本办法资助。</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学术会议政治思想正确，学术性强。举办单位具备较强的学术组织能力和会务组织能力。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举办单位对于会议主题所涉及学科或技术领域的国际、国内研究现状和发展方向有把握能力。会议有利于我校学术研究、学科建设和科研队伍建设，且具有实质性的推动作用。</w:t>
      </w:r>
    </w:p>
    <w:p>
      <w:pPr>
        <w:spacing w:line="36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学术会议能够邀请一定数量的国内外知名学者</w:t>
      </w:r>
      <w:r>
        <w:rPr>
          <w:rFonts w:hint="eastAsia" w:ascii="仿宋_GB2312" w:hAnsi="仿宋_GB2312" w:eastAsia="仿宋_GB2312" w:cs="仿宋_GB2312"/>
          <w:sz w:val="32"/>
          <w:szCs w:val="32"/>
          <w:lang w:val="en-US" w:eastAsia="zh-CN"/>
        </w:rPr>
        <w:t>参会</w:t>
      </w:r>
      <w:r>
        <w:rPr>
          <w:rFonts w:hint="eastAsia" w:ascii="仿宋_GB2312" w:hAnsi="仿宋_GB2312" w:eastAsia="仿宋_GB2312" w:cs="仿宋_GB2312"/>
          <w:sz w:val="32"/>
          <w:szCs w:val="32"/>
          <w:lang w:eastAsia="zh-CN"/>
        </w:rPr>
        <w:t>。</w:t>
      </w:r>
    </w:p>
    <w:p>
      <w:pPr>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会议组织明确，能够保证会务及接待工作的顺利进行。</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资助标准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资助金额视学术活动的规模、时间及性质而定。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主办国际学术会议，资助经费一般不超过15万元。国际学术会议</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应有三个以上国家或地区的学者参加，一般校外专家学者不少于10人，海外专家学者不少于5人。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主办全国性学术会议，资助经费一般不超过10万元。全国性学术会议应由国家有关部门、科研机构或一级学会（协会）举办、我校承办，邀请本（学科）专业著名专家学者参加，一般校外专家学者不少于30人。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举办张锡祺学术论坛，每场论坛资助经费一般不超过2万元。张锡祺学术论坛应由学校一个或几个二级单位承办，邀请国内外</w:t>
      </w:r>
      <w:r>
        <w:rPr>
          <w:rFonts w:hint="eastAsia" w:ascii="仿宋_GB2312" w:hAnsi="仿宋_GB2312" w:eastAsia="仿宋_GB2312" w:cs="仿宋_GB2312"/>
          <w:sz w:val="32"/>
          <w:szCs w:val="32"/>
          <w:lang w:val="en-US" w:eastAsia="zh-CN"/>
        </w:rPr>
        <w:t>知名学者</w:t>
      </w:r>
      <w:r>
        <w:rPr>
          <w:rFonts w:hint="eastAsia" w:ascii="仿宋_GB2312" w:hAnsi="仿宋_GB2312" w:eastAsia="仿宋_GB2312" w:cs="仿宋_GB2312"/>
          <w:sz w:val="32"/>
          <w:szCs w:val="32"/>
        </w:rPr>
        <w:t>，围绕某个主题开展学术交流，一般校外专家学者应不少于3人。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著名学者报告会资助经费一般不超过1万元。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原则上，同一学科（二级）每年最多资助2次。</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申报程序及管理</w:t>
      </w:r>
    </w:p>
    <w:p>
      <w:pPr>
        <w:spacing w:line="360" w:lineRule="auto"/>
        <w:ind w:firstLine="643" w:firstLineChars="200"/>
        <w:rPr>
          <w:rFonts w:hint="eastAsia" w:ascii="仿宋_GB2312" w:hAnsi="仿宋_GB2312" w:eastAsia="仿宋_GB2312" w:cs="仿宋_GB2312"/>
          <w:b/>
          <w:bCs/>
          <w:sz w:val="32"/>
          <w:szCs w:val="32"/>
        </w:rPr>
      </w:pP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申报程序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凡符合本办法规定的学术活动，须由各二级单位填写《安徽医科大学重大学术活动资助申请表》并附相关资料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在拟举办时间1-2个月前</w:t>
      </w:r>
      <w:r>
        <w:rPr>
          <w:rFonts w:hint="eastAsia" w:ascii="仿宋_GB2312" w:hAnsi="仿宋_GB2312" w:eastAsia="仿宋_GB2312" w:cs="仿宋_GB2312"/>
          <w:sz w:val="32"/>
          <w:szCs w:val="32"/>
        </w:rPr>
        <w:t>向校科技产业处提出申请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校科技产业处审核后，报分管校领导审批</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资助经费及管理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本办法规定的资助经费每年经校科技产业处申请，经审核后由学校列入科技产业处部门预算。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校科技产业处负责对学校主办或承办的重大学术活动申请资助经费审核、报批、经费下拨等。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资助经费使用按照国家、安徽省及学校相关</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规定列支和管理。</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校财务处负责本办法实施的日常财务管理工作；校外事办负责本办法实施的日常外事管理工作。</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举办国际学术会议（报告会）应认真贯彻国家有关保密政策，做好政治、经济等方面信息的保密工作。</w:t>
      </w:r>
    </w:p>
    <w:p>
      <w:pPr>
        <w:spacing w:line="360" w:lineRule="auto"/>
        <w:ind w:firstLine="643" w:firstLineChars="200"/>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第四章  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则</w:t>
      </w:r>
    </w:p>
    <w:p>
      <w:pPr>
        <w:spacing w:line="360" w:lineRule="auto"/>
        <w:ind w:firstLine="643" w:firstLineChars="200"/>
        <w:rPr>
          <w:rFonts w:hint="eastAsia" w:ascii="仿宋_GB2312" w:hAnsi="仿宋_GB2312" w:eastAsia="仿宋_GB2312" w:cs="仿宋_GB2312"/>
          <w:b/>
          <w:bCs/>
          <w:sz w:val="32"/>
          <w:szCs w:val="32"/>
        </w:rPr>
      </w:pP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本办法自颁布之日起施行。</w:t>
      </w:r>
    </w:p>
    <w:p>
      <w:pPr>
        <w:spacing w:line="360" w:lineRule="auto"/>
        <w:ind w:firstLine="643" w:firstLineChars="200"/>
        <w:rPr>
          <w:rFonts w:hint="eastAsia" w:ascii="仿宋_GB2312" w:hAnsi="仿宋_GB2312" w:eastAsia="仿宋_GB2312" w:cs="仿宋_GB2312"/>
          <w:sz w:val="32"/>
          <w:szCs w:val="32"/>
        </w:rPr>
      </w:pPr>
      <w:bookmarkStart w:id="1" w:name="_Hlk10563666"/>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bookmarkEnd w:id="1"/>
      <w:r>
        <w:rPr>
          <w:rFonts w:hint="eastAsia" w:ascii="仿宋_GB2312" w:hAnsi="仿宋_GB2312" w:eastAsia="仿宋_GB2312" w:cs="仿宋_GB2312"/>
          <w:sz w:val="32"/>
          <w:szCs w:val="32"/>
        </w:rPr>
        <w:t xml:space="preserve">  本办法由校科技产业处负责解释。</w:t>
      </w: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bookmarkEnd w:id="0"/>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55"/>
    <w:rsid w:val="000032A6"/>
    <w:rsid w:val="00216155"/>
    <w:rsid w:val="00414799"/>
    <w:rsid w:val="006D0C14"/>
    <w:rsid w:val="007270C6"/>
    <w:rsid w:val="007320FA"/>
    <w:rsid w:val="007A3486"/>
    <w:rsid w:val="007E60C4"/>
    <w:rsid w:val="008137E3"/>
    <w:rsid w:val="009305A4"/>
    <w:rsid w:val="00942D21"/>
    <w:rsid w:val="0098646D"/>
    <w:rsid w:val="00BD5DD8"/>
    <w:rsid w:val="00CC2790"/>
    <w:rsid w:val="00E61256"/>
    <w:rsid w:val="013540AC"/>
    <w:rsid w:val="03001639"/>
    <w:rsid w:val="04303B08"/>
    <w:rsid w:val="070E7F70"/>
    <w:rsid w:val="07667E71"/>
    <w:rsid w:val="08946146"/>
    <w:rsid w:val="0AA97A09"/>
    <w:rsid w:val="0D4F526B"/>
    <w:rsid w:val="103D7249"/>
    <w:rsid w:val="137A20FF"/>
    <w:rsid w:val="138F497A"/>
    <w:rsid w:val="14E2475D"/>
    <w:rsid w:val="1AC55FB6"/>
    <w:rsid w:val="1B0E0E0D"/>
    <w:rsid w:val="1E167650"/>
    <w:rsid w:val="20755049"/>
    <w:rsid w:val="22F05A00"/>
    <w:rsid w:val="23BF4161"/>
    <w:rsid w:val="2ABA7A9F"/>
    <w:rsid w:val="2BC7309D"/>
    <w:rsid w:val="2D643A66"/>
    <w:rsid w:val="2FA11167"/>
    <w:rsid w:val="2FB81DC5"/>
    <w:rsid w:val="2FB83098"/>
    <w:rsid w:val="30307018"/>
    <w:rsid w:val="31372CE9"/>
    <w:rsid w:val="31634C13"/>
    <w:rsid w:val="34CD2BA5"/>
    <w:rsid w:val="35182ACF"/>
    <w:rsid w:val="35A33CAC"/>
    <w:rsid w:val="36C22519"/>
    <w:rsid w:val="391119AE"/>
    <w:rsid w:val="3B080930"/>
    <w:rsid w:val="3C185B84"/>
    <w:rsid w:val="3C796C32"/>
    <w:rsid w:val="3D350E73"/>
    <w:rsid w:val="3E343313"/>
    <w:rsid w:val="3FCF01EC"/>
    <w:rsid w:val="40F746A4"/>
    <w:rsid w:val="41AE5B2B"/>
    <w:rsid w:val="45950B47"/>
    <w:rsid w:val="477E34E9"/>
    <w:rsid w:val="4CA14667"/>
    <w:rsid w:val="4D8913D7"/>
    <w:rsid w:val="4D940A63"/>
    <w:rsid w:val="506F7751"/>
    <w:rsid w:val="51C055D6"/>
    <w:rsid w:val="527F7D73"/>
    <w:rsid w:val="532208E7"/>
    <w:rsid w:val="55070F88"/>
    <w:rsid w:val="56650013"/>
    <w:rsid w:val="57AB7B06"/>
    <w:rsid w:val="59580B8A"/>
    <w:rsid w:val="59E033A9"/>
    <w:rsid w:val="5B611C8D"/>
    <w:rsid w:val="5CF529C1"/>
    <w:rsid w:val="5DD76618"/>
    <w:rsid w:val="609A19AD"/>
    <w:rsid w:val="63C9104D"/>
    <w:rsid w:val="681D12E1"/>
    <w:rsid w:val="687615B4"/>
    <w:rsid w:val="69724110"/>
    <w:rsid w:val="6A1160E2"/>
    <w:rsid w:val="6A3528A9"/>
    <w:rsid w:val="6BAC3EA4"/>
    <w:rsid w:val="6BDA0C80"/>
    <w:rsid w:val="6EC20543"/>
    <w:rsid w:val="7139637F"/>
    <w:rsid w:val="767A404A"/>
    <w:rsid w:val="77651365"/>
    <w:rsid w:val="778531C2"/>
    <w:rsid w:val="77E62C13"/>
    <w:rsid w:val="783B2600"/>
    <w:rsid w:val="7E8B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301</Words>
  <Characters>1718</Characters>
  <Lines>14</Lines>
  <Paragraphs>4</Paragraphs>
  <TotalTime>0</TotalTime>
  <ScaleCrop>false</ScaleCrop>
  <LinksUpToDate>false</LinksUpToDate>
  <CharactersWithSpaces>2015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2019-04-30T00:09:00Z</dcterms:created>
  <dc:creator>寒霜</dc:creator>
  <cp:lastModifiedBy>史琳</cp:lastModifiedBy>
  <dcterms:modified xsi:type="dcterms:W3CDTF">2019-10-25T06:42:03Z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