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0" w:firstLineChars="100"/>
        <w:jc w:val="both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附件2</w:t>
      </w:r>
    </w:p>
    <w:p>
      <w:pPr>
        <w:widowControl/>
        <w:ind w:firstLine="360" w:firstLineChars="100"/>
        <w:jc w:val="both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2024年度国家自然科学基金区域创新发展联合基金（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安徽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）指南建议汇总清单</w:t>
      </w:r>
    </w:p>
    <w:tbl>
      <w:tblPr>
        <w:tblStyle w:val="4"/>
        <w:tblpPr w:leftFromText="180" w:rightFromText="180" w:vertAnchor="text" w:horzAnchor="page" w:tblpX="1085" w:tblpY="234"/>
        <w:tblOverlap w:val="never"/>
        <w:tblW w:w="530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99"/>
        <w:gridCol w:w="713"/>
        <w:gridCol w:w="1040"/>
        <w:gridCol w:w="892"/>
        <w:gridCol w:w="1848"/>
        <w:gridCol w:w="1484"/>
        <w:gridCol w:w="1242"/>
        <w:gridCol w:w="1285"/>
        <w:gridCol w:w="1360"/>
        <w:gridCol w:w="1149"/>
        <w:gridCol w:w="1158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领域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建议指南方向</w:t>
            </w: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建议指南代码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（申请人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指导专家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及职称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所依托实验室或中心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</w:rPr>
              <w:t>依托单位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合作单位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-420" w:leftChars="-200" w:right="-479" w:rightChars="-228" w:firstLine="641" w:firstLineChars="228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  <w:t>备注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：“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所依托实验室或中心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”需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填写所在全国重点实验室、省实验室或省基础学科研究中心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具体名称，若非通知规定的实验室或中心填写“无”。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/>
    <w:sectPr>
      <w:headerReference r:id="rId3" w:type="default"/>
      <w:footerReference r:id="rId4" w:type="default"/>
      <w:pgSz w:w="16838" w:h="11906" w:orient="landscape"/>
      <w:pgMar w:top="1474" w:right="1871" w:bottom="147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BA9FED-5503-41B3-801D-0C45320DDE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EC018F5-5B2F-4307-8452-02E1784D91F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mYwYzkzNzlkZmJjYWUyNmZhM2JhNDQ2Y2I3NmQifQ=="/>
  </w:docVars>
  <w:rsids>
    <w:rsidRoot w:val="481071EA"/>
    <w:rsid w:val="481071EA"/>
    <w:rsid w:val="75D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2024-02-08T06:39:00Z</dcterms:created>
  <dc:creator>何小包蛋</dc:creator>
  <cp:lastModifiedBy>Lance sweets</cp:lastModifiedBy>
  <dcterms:modified xsi:type="dcterms:W3CDTF">2024-02-18T03:00:43Z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834073CB8E7146029DA83F13E1DFC1E5_11</vt:lpwstr>
  </property>
</Properties>
</file>