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after="163"/>
        <w:rPr>
          <w:rFonts w:hint="eastAsia" w:ascii="华文细黑" w:hAnsi="华文细黑" w:eastAsia="华文细黑"/>
          <w:b/>
          <w:sz w:val="52"/>
          <w:szCs w:val="52"/>
        </w:rPr>
      </w:pPr>
    </w:p>
    <w:p>
      <w:pPr>
        <w:spacing w:before="163" w:after="163"/>
        <w:rPr>
          <w:rFonts w:ascii="华文细黑" w:hAnsi="华文细黑" w:eastAsia="华文细黑"/>
          <w:b/>
          <w:sz w:val="36"/>
          <w:szCs w:val="36"/>
        </w:rPr>
      </w:pPr>
    </w:p>
    <w:p>
      <w:pPr>
        <w:spacing w:before="163" w:after="163"/>
        <w:rPr>
          <w:rFonts w:ascii="华文细黑" w:hAnsi="华文细黑" w:eastAsia="华文细黑"/>
          <w:b/>
          <w:sz w:val="84"/>
          <w:szCs w:val="84"/>
        </w:rPr>
      </w:pPr>
    </w:p>
    <w:p>
      <w:pPr>
        <w:keepNext w:val="0"/>
        <w:keepLines w:val="0"/>
        <w:pageBreakBefore w:val="0"/>
        <w:widowControl w:val="0"/>
        <w:kinsoku/>
        <w:wordWrap/>
        <w:overflowPunct/>
        <w:topLinePunct w:val="0"/>
        <w:autoSpaceDE/>
        <w:autoSpaceDN/>
        <w:bidi w:val="0"/>
        <w:adjustRightInd w:val="0"/>
        <w:snapToGrid w:val="0"/>
        <w:spacing w:before="163" w:after="163" w:line="360" w:lineRule="auto"/>
        <w:jc w:val="center"/>
        <w:textAlignment w:val="auto"/>
        <w:rPr>
          <w:rFonts w:hint="eastAsia" w:ascii="黑体" w:hAnsi="黑体" w:eastAsia="黑体"/>
          <w:b/>
          <w:bCs/>
          <w:w w:val="98"/>
          <w:sz w:val="56"/>
          <w:szCs w:val="56"/>
        </w:rPr>
      </w:pPr>
      <w:r>
        <w:rPr>
          <w:rFonts w:hint="eastAsia" w:ascii="黑体" w:hAnsi="黑体" w:eastAsia="黑体"/>
          <w:b/>
          <w:bCs/>
          <w:w w:val="98"/>
          <w:sz w:val="56"/>
          <w:szCs w:val="56"/>
        </w:rPr>
        <w:t>安徽医科大学</w:t>
      </w:r>
    </w:p>
    <w:p>
      <w:pPr>
        <w:keepNext w:val="0"/>
        <w:keepLines w:val="0"/>
        <w:pageBreakBefore w:val="0"/>
        <w:widowControl w:val="0"/>
        <w:kinsoku/>
        <w:wordWrap/>
        <w:overflowPunct/>
        <w:topLinePunct w:val="0"/>
        <w:autoSpaceDE/>
        <w:autoSpaceDN/>
        <w:bidi w:val="0"/>
        <w:adjustRightInd w:val="0"/>
        <w:snapToGrid w:val="0"/>
        <w:spacing w:before="163" w:after="163" w:line="360" w:lineRule="auto"/>
        <w:jc w:val="center"/>
        <w:textAlignment w:val="auto"/>
        <w:rPr>
          <w:rFonts w:hint="eastAsia" w:ascii="黑体" w:hAnsi="黑体" w:eastAsia="黑体"/>
          <w:b/>
          <w:bCs/>
          <w:w w:val="98"/>
          <w:sz w:val="56"/>
          <w:szCs w:val="56"/>
        </w:rPr>
      </w:pPr>
      <w:r>
        <w:rPr>
          <w:rFonts w:hint="eastAsia" w:ascii="黑体" w:hAnsi="黑体" w:eastAsia="黑体"/>
          <w:b/>
          <w:bCs/>
          <w:w w:val="98"/>
          <w:sz w:val="56"/>
          <w:szCs w:val="56"/>
        </w:rPr>
        <w:t>大型科研仪器和共性实验技术共享平台</w:t>
      </w:r>
    </w:p>
    <w:p>
      <w:pPr>
        <w:keepNext w:val="0"/>
        <w:keepLines w:val="0"/>
        <w:pageBreakBefore w:val="0"/>
        <w:widowControl w:val="0"/>
        <w:kinsoku/>
        <w:wordWrap/>
        <w:overflowPunct/>
        <w:topLinePunct w:val="0"/>
        <w:autoSpaceDE/>
        <w:autoSpaceDN/>
        <w:bidi w:val="0"/>
        <w:adjustRightInd w:val="0"/>
        <w:snapToGrid w:val="0"/>
        <w:spacing w:before="163" w:after="163" w:line="360" w:lineRule="auto"/>
        <w:jc w:val="center"/>
        <w:textAlignment w:val="auto"/>
        <w:rPr>
          <w:rFonts w:hint="eastAsia" w:ascii="黑体" w:hAnsi="黑体" w:eastAsia="黑体"/>
          <w:b/>
          <w:bCs/>
          <w:w w:val="98"/>
          <w:sz w:val="56"/>
          <w:szCs w:val="56"/>
        </w:rPr>
      </w:pPr>
      <w:r>
        <w:rPr>
          <w:rFonts w:hint="eastAsia" w:ascii="黑体" w:hAnsi="黑体" w:eastAsia="黑体"/>
          <w:b/>
          <w:bCs/>
          <w:w w:val="98"/>
          <w:sz w:val="56"/>
          <w:szCs w:val="56"/>
        </w:rPr>
        <w:t>管理员手册</w:t>
      </w:r>
    </w:p>
    <w:p>
      <w:pPr>
        <w:spacing w:before="163" w:after="163"/>
        <w:jc w:val="center"/>
        <w:rPr>
          <w:rFonts w:hint="eastAsia" w:ascii="黑体" w:hAnsi="黑体" w:eastAsia="黑体"/>
          <w:sz w:val="52"/>
          <w:szCs w:val="52"/>
          <w:lang w:eastAsia="zh-CN"/>
        </w:rPr>
      </w:pPr>
      <w:r>
        <w:rPr>
          <w:rFonts w:hint="eastAsia" w:ascii="黑体" w:hAnsi="黑体" w:eastAsia="黑体"/>
          <w:sz w:val="52"/>
          <w:szCs w:val="52"/>
          <w:lang w:eastAsia="zh-CN"/>
        </w:rPr>
        <w:t>(第四版)</w:t>
      </w:r>
    </w:p>
    <w:p>
      <w:pPr>
        <w:spacing w:before="163" w:after="163"/>
        <w:jc w:val="center"/>
        <w:rPr>
          <w:rFonts w:ascii="黑体" w:hAnsi="黑体" w:eastAsia="黑体"/>
          <w:sz w:val="36"/>
          <w:szCs w:val="36"/>
        </w:rPr>
      </w:pPr>
    </w:p>
    <w:p>
      <w:pPr>
        <w:spacing w:before="163" w:after="163"/>
        <w:jc w:val="center"/>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rPr>
          <w:rFonts w:ascii="黑体" w:hAnsi="黑体" w:eastAsia="黑体"/>
          <w:sz w:val="28"/>
          <w:szCs w:val="28"/>
        </w:rPr>
      </w:pPr>
    </w:p>
    <w:p>
      <w:pPr>
        <w:spacing w:before="163" w:after="163"/>
        <w:jc w:val="center"/>
        <w:rPr>
          <w:rFonts w:ascii="黑体" w:hAnsi="黑体" w:eastAsia="黑体"/>
          <w:sz w:val="36"/>
          <w:szCs w:val="36"/>
        </w:rPr>
      </w:pPr>
      <w:r>
        <w:rPr>
          <w:rFonts w:hint="eastAsia" w:ascii="黑体" w:hAnsi="黑体" w:eastAsia="黑体"/>
          <w:sz w:val="36"/>
          <w:szCs w:val="36"/>
        </w:rPr>
        <w:t>目录</w:t>
      </w:r>
    </w:p>
    <w:p>
      <w:pPr>
        <w:pStyle w:val="17"/>
        <w:tabs>
          <w:tab w:val="right" w:leader="dot" w:pos="9344"/>
        </w:tabs>
        <w:ind w:left="240"/>
        <w:rPr>
          <w:rFonts w:eastAsiaTheme="minorEastAsia"/>
        </w:rPr>
      </w:pPr>
      <w:r>
        <w:rPr>
          <w:rFonts w:ascii="黑体" w:hAnsi="黑体" w:eastAsia="黑体"/>
          <w:sz w:val="28"/>
          <w:szCs w:val="28"/>
        </w:rPr>
        <w:fldChar w:fldCharType="begin"/>
      </w:r>
      <w:r>
        <w:rPr>
          <w:rFonts w:ascii="黑体" w:hAnsi="黑体" w:eastAsia="黑体"/>
          <w:sz w:val="28"/>
          <w:szCs w:val="28"/>
        </w:rPr>
        <w:instrText xml:space="preserve"> TOC \o "1-4" \h \z \u </w:instrText>
      </w:r>
      <w:r>
        <w:rPr>
          <w:rFonts w:ascii="黑体" w:hAnsi="黑体" w:eastAsia="黑体"/>
          <w:sz w:val="28"/>
          <w:szCs w:val="28"/>
        </w:rPr>
        <w:fldChar w:fldCharType="separate"/>
      </w:r>
      <w:r>
        <w:fldChar w:fldCharType="begin"/>
      </w:r>
      <w:r>
        <w:instrText xml:space="preserve"> HYPERLINK \l "_Toc55567700" </w:instrText>
      </w:r>
      <w:r>
        <w:fldChar w:fldCharType="separate"/>
      </w:r>
      <w:r>
        <w:rPr>
          <w:rStyle w:val="22"/>
        </w:rPr>
        <w:t>第一章、系统介绍</w:t>
      </w:r>
      <w:r>
        <w:tab/>
      </w:r>
      <w:r>
        <w:fldChar w:fldCharType="begin"/>
      </w:r>
      <w:r>
        <w:instrText xml:space="preserve"> PAGEREF _Toc55567700 \h </w:instrText>
      </w:r>
      <w:r>
        <w:fldChar w:fldCharType="separate"/>
      </w:r>
      <w:r>
        <w:t>5</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"_Toc55567701" </w:instrText>
      </w:r>
      <w:r>
        <w:fldChar w:fldCharType="separate"/>
      </w:r>
      <w:r>
        <w:rPr>
          <w:rStyle w:val="22"/>
        </w:rPr>
        <w:t>1.1系统概况</w:t>
      </w:r>
      <w:r>
        <w:tab/>
      </w:r>
      <w:r>
        <w:fldChar w:fldCharType="begin"/>
      </w:r>
      <w:r>
        <w:instrText xml:space="preserve"> PAGEREF _Toc55567701 \h </w:instrText>
      </w:r>
      <w:r>
        <w:fldChar w:fldCharType="separate"/>
      </w:r>
      <w:r>
        <w:t>5</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"_Toc55567702" </w:instrText>
      </w:r>
      <w:r>
        <w:fldChar w:fldCharType="separate"/>
      </w:r>
      <w:r>
        <w:rPr>
          <w:rStyle w:val="22"/>
          <w:snapToGrid w:val="0"/>
        </w:rPr>
        <w:t>1.2系统使用流程</w:t>
      </w:r>
      <w:r>
        <w:tab/>
      </w:r>
      <w:r>
        <w:fldChar w:fldCharType="begin"/>
      </w:r>
      <w:r>
        <w:instrText xml:space="preserve"> PAGEREF _Toc55567702 \h </w:instrText>
      </w:r>
      <w:r>
        <w:fldChar w:fldCharType="separate"/>
      </w:r>
      <w:r>
        <w:t>6</w:t>
      </w:r>
      <w:r>
        <w:fldChar w:fldCharType="end"/>
      </w:r>
      <w:r>
        <w:fldChar w:fldCharType="end"/>
      </w:r>
    </w:p>
    <w:p>
      <w:pPr>
        <w:pStyle w:val="17"/>
        <w:tabs>
          <w:tab w:val="right" w:leader="dot" w:pos="9344"/>
        </w:tabs>
        <w:ind w:left="240"/>
        <w:rPr>
          <w:rFonts w:eastAsiaTheme="minorEastAsia"/>
        </w:rPr>
      </w:pPr>
      <w:r>
        <w:fldChar w:fldCharType="begin"/>
      </w:r>
      <w:r>
        <w:instrText xml:space="preserve"> HYPERLINK \l "_Toc55567703" </w:instrText>
      </w:r>
      <w:r>
        <w:fldChar w:fldCharType="separate"/>
      </w:r>
      <w:r>
        <w:rPr>
          <w:rStyle w:val="22"/>
        </w:rPr>
        <w:t>第二章、技术参数</w:t>
      </w:r>
      <w:r>
        <w:tab/>
      </w:r>
      <w:r>
        <w:fldChar w:fldCharType="begin"/>
      </w:r>
      <w:r>
        <w:instrText xml:space="preserve"> PAGEREF _Toc55567703 \h </w:instrText>
      </w:r>
      <w:r>
        <w:fldChar w:fldCharType="separate"/>
      </w:r>
      <w:r>
        <w:t>7</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"_Toc55567704" </w:instrText>
      </w:r>
      <w:r>
        <w:fldChar w:fldCharType="separate"/>
      </w:r>
      <w:r>
        <w:rPr>
          <w:rStyle w:val="22"/>
        </w:rPr>
        <w:t>2.1Web服务系统</w:t>
      </w:r>
      <w:r>
        <w:tab/>
      </w:r>
      <w:r>
        <w:fldChar w:fldCharType="begin"/>
      </w:r>
      <w:r>
        <w:instrText xml:space="preserve"> PAGEREF _Toc55567704 \h </w:instrText>
      </w:r>
      <w:r>
        <w:fldChar w:fldCharType="separate"/>
      </w:r>
      <w:r>
        <w:t>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"_Toc55567705" </w:instrText>
      </w:r>
      <w:r>
        <w:fldChar w:fldCharType="separate"/>
      </w:r>
      <w:r>
        <w:rPr>
          <w:rStyle w:val="22"/>
        </w:rPr>
        <w:t>2.1.1服务器配置</w:t>
      </w:r>
      <w:r>
        <w:tab/>
      </w:r>
      <w:r>
        <w:fldChar w:fldCharType="begin"/>
      </w:r>
      <w:r>
        <w:instrText xml:space="preserve"> PAGEREF _Toc55567705 \h </w:instrText>
      </w:r>
      <w:r>
        <w:fldChar w:fldCharType="separate"/>
      </w:r>
      <w:r>
        <w:t>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"_Toc55567706" </w:instrText>
      </w:r>
      <w:r>
        <w:fldChar w:fldCharType="separate"/>
      </w:r>
      <w:r>
        <w:rPr>
          <w:rStyle w:val="22"/>
        </w:rPr>
        <w:t>2.1.2服务器运行环境</w:t>
      </w:r>
      <w:r>
        <w:tab/>
      </w:r>
      <w:r>
        <w:fldChar w:fldCharType="begin"/>
      </w:r>
      <w:r>
        <w:instrText xml:space="preserve"> PAGEREF _Toc55567706 \h </w:instrText>
      </w:r>
      <w:r>
        <w:fldChar w:fldCharType="separate"/>
      </w:r>
      <w:r>
        <w:t>7</w:t>
      </w:r>
      <w:r>
        <w:fldChar w:fldCharType="end"/>
      </w:r>
      <w:r>
        <w:fldChar w:fldCharType="end"/>
      </w:r>
    </w:p>
    <w:p>
      <w:pPr>
        <w:pStyle w:val="17"/>
        <w:tabs>
          <w:tab w:val="right" w:leader="dot" w:pos="9344"/>
        </w:tabs>
        <w:ind w:left="240"/>
        <w:rPr>
          <w:rFonts w:eastAsiaTheme="minorEastAsia"/>
        </w:rPr>
      </w:pPr>
      <w:r>
        <w:fldChar w:fldCharType="begin"/>
      </w:r>
      <w:r>
        <w:instrText xml:space="preserve"> HYPERLINK \l "_Toc55567707" </w:instrText>
      </w:r>
      <w:r>
        <w:fldChar w:fldCharType="separate"/>
      </w:r>
      <w:r>
        <w:rPr>
          <w:rStyle w:val="22"/>
        </w:rPr>
        <w:t>第三章、管理员</w:t>
      </w:r>
      <w:r>
        <w:tab/>
      </w:r>
      <w:r>
        <w:fldChar w:fldCharType="begin"/>
      </w:r>
      <w:r>
        <w:instrText xml:space="preserve"> PAGEREF _Toc55567707 \h </w:instrText>
      </w:r>
      <w:r>
        <w:fldChar w:fldCharType="separate"/>
      </w:r>
      <w:r>
        <w:t>8</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"_Toc55567708" </w:instrText>
      </w:r>
      <w:r>
        <w:fldChar w:fldCharType="separate"/>
      </w:r>
      <w:r>
        <w:rPr>
          <w:rStyle w:val="22"/>
        </w:rPr>
        <w:t>3.1系统首页</w:t>
      </w:r>
      <w:r>
        <w:tab/>
      </w:r>
      <w:r>
        <w:fldChar w:fldCharType="begin"/>
      </w:r>
      <w:r>
        <w:instrText xml:space="preserve"> PAGEREF _Toc55567708 \h </w:instrText>
      </w:r>
      <w:r>
        <w:fldChar w:fldCharType="separate"/>
      </w:r>
      <w:r>
        <w:t>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"_Toc55567709" </w:instrText>
      </w:r>
      <w:r>
        <w:fldChar w:fldCharType="separate"/>
      </w:r>
      <w:r>
        <w:rPr>
          <w:rStyle w:val="22"/>
        </w:rPr>
        <w:t>3.1.1任务栏提醒区</w:t>
      </w:r>
      <w:r>
        <w:tab/>
      </w:r>
      <w:r>
        <w:fldChar w:fldCharType="begin"/>
      </w:r>
      <w:r>
        <w:instrText xml:space="preserve"> PAGEREF _Toc55567709 \h </w:instrText>
      </w:r>
      <w:r>
        <w:fldChar w:fldCharType="separate"/>
      </w:r>
      <w:r>
        <w:t>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"_Toc55567710" </w:instrText>
      </w:r>
      <w:r>
        <w:fldChar w:fldCharType="separate"/>
      </w:r>
      <w:r>
        <w:rPr>
          <w:rStyle w:val="22"/>
        </w:rPr>
        <w:t>3.1.2仪器运行状态</w:t>
      </w:r>
      <w:r>
        <w:tab/>
      </w:r>
      <w:r>
        <w:fldChar w:fldCharType="begin"/>
      </w:r>
      <w:r>
        <w:instrText xml:space="preserve"> PAGEREF _Toc55567710 \h </w:instrText>
      </w:r>
      <w:r>
        <w:fldChar w:fldCharType="separate"/>
      </w:r>
      <w:r>
        <w:t>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"_Toc55567711" </w:instrText>
      </w:r>
      <w:r>
        <w:fldChar w:fldCharType="separate"/>
      </w:r>
      <w:r>
        <w:rPr>
          <w:rStyle w:val="22"/>
        </w:rPr>
        <w:t>3.1.3系统公告</w:t>
      </w:r>
      <w:r>
        <w:tab/>
      </w:r>
      <w:r>
        <w:fldChar w:fldCharType="begin"/>
      </w:r>
      <w:r>
        <w:instrText xml:space="preserve"> PAGEREF _Toc55567711 \h </w:instrText>
      </w:r>
      <w:r>
        <w:fldChar w:fldCharType="separate"/>
      </w:r>
      <w:r>
        <w:t>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"_Toc55567712" </w:instrText>
      </w:r>
      <w:r>
        <w:fldChar w:fldCharType="separate"/>
      </w:r>
      <w:r>
        <w:rPr>
          <w:rStyle w:val="22"/>
        </w:rPr>
        <w:t>3.1.4最近登录日志</w:t>
      </w:r>
      <w:r>
        <w:tab/>
      </w:r>
      <w:r>
        <w:fldChar w:fldCharType="begin"/>
      </w:r>
      <w:r>
        <w:instrText xml:space="preserve"> PAGEREF _Toc55567712 \h </w:instrText>
      </w:r>
      <w:r>
        <w:fldChar w:fldCharType="separate"/>
      </w:r>
      <w:r>
        <w:t>9</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"_Toc55567713" </w:instrText>
      </w:r>
      <w:r>
        <w:fldChar w:fldCharType="separate"/>
      </w:r>
      <w:r>
        <w:rPr>
          <w:rStyle w:val="22"/>
        </w:rPr>
        <w:t>3.2仪器管理</w:t>
      </w:r>
      <w:r>
        <w:tab/>
      </w:r>
      <w:r>
        <w:fldChar w:fldCharType="begin"/>
      </w:r>
      <w:r>
        <w:instrText xml:space="preserve"> PAGEREF _Toc55567713 \h </w:instrText>
      </w:r>
      <w:r>
        <w:fldChar w:fldCharType="separate"/>
      </w:r>
      <w:r>
        <w:t>10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"_Toc55567714" </w:instrText>
      </w:r>
      <w:r>
        <w:fldChar w:fldCharType="separate"/>
      </w:r>
      <w:r>
        <w:rPr>
          <w:rStyle w:val="22"/>
        </w:rPr>
        <w:t>3.2.1仪器列表</w:t>
      </w:r>
      <w:r>
        <w:tab/>
      </w:r>
      <w:r>
        <w:fldChar w:fldCharType="begin"/>
      </w:r>
      <w:r>
        <w:instrText xml:space="preserve"> PAGEREF _Toc55567714 \h </w:instrText>
      </w:r>
      <w:r>
        <w:fldChar w:fldCharType="separate"/>
      </w:r>
      <w:r>
        <w:t>10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"_Toc55567715" </w:instrText>
      </w:r>
      <w:r>
        <w:fldChar w:fldCharType="separate"/>
      </w:r>
      <w:r>
        <w:rPr>
          <w:rStyle w:val="22"/>
        </w:rPr>
        <w:t>3.2.2单个仪器界面</w:t>
      </w:r>
      <w:r>
        <w:tab/>
      </w:r>
      <w:r>
        <w:fldChar w:fldCharType="begin"/>
      </w:r>
      <w:r>
        <w:instrText xml:space="preserve"> PAGEREF _Toc55567715 \h </w:instrText>
      </w:r>
      <w:r>
        <w:fldChar w:fldCharType="separate"/>
      </w:r>
      <w:r>
        <w:t>15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"_Toc55567716" </w:instrText>
      </w:r>
      <w:r>
        <w:fldChar w:fldCharType="separate"/>
      </w:r>
      <w:r>
        <w:rPr>
          <w:rStyle w:val="22"/>
        </w:rPr>
        <w:t>3.2.3仪器分类列表</w:t>
      </w:r>
      <w:r>
        <w:tab/>
      </w:r>
      <w:r>
        <w:fldChar w:fldCharType="begin"/>
      </w:r>
      <w:r>
        <w:instrText xml:space="preserve"> PAGEREF _Toc55567716 \h </w:instrText>
      </w:r>
      <w:r>
        <w:fldChar w:fldCharType="separate"/>
      </w:r>
      <w:r>
        <w:t>37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"_Toc55567717" </w:instrText>
      </w:r>
      <w:r>
        <w:fldChar w:fldCharType="separate"/>
      </w:r>
      <w:r>
        <w:rPr>
          <w:rStyle w:val="22"/>
        </w:rPr>
        <w:t>3.2.4耗材管理</w:t>
      </w:r>
      <w:r>
        <w:tab/>
      </w:r>
      <w:r>
        <w:fldChar w:fldCharType="begin"/>
      </w:r>
      <w:r>
        <w:instrText xml:space="preserve"> PAGEREF _Toc55567717 \h </w:instrText>
      </w:r>
      <w:r>
        <w:fldChar w:fldCharType="separate"/>
      </w:r>
      <w:r>
        <w:t>37</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"_Toc55567718" </w:instrText>
      </w:r>
      <w:r>
        <w:fldChar w:fldCharType="separate"/>
      </w:r>
      <w:r>
        <w:rPr>
          <w:rStyle w:val="22"/>
        </w:rPr>
        <w:t>3.3预约管理</w:t>
      </w:r>
      <w:r>
        <w:tab/>
      </w:r>
      <w:r>
        <w:fldChar w:fldCharType="begin"/>
      </w:r>
      <w:r>
        <w:instrText xml:space="preserve"> PAGEREF _Toc55567718 \h </w:instrText>
      </w:r>
      <w:r>
        <w:fldChar w:fldCharType="separate"/>
      </w:r>
      <w:r>
        <w:t>38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"_Toc55567719" </w:instrText>
      </w:r>
      <w:r>
        <w:fldChar w:fldCharType="separate"/>
      </w:r>
      <w:r>
        <w:rPr>
          <w:rStyle w:val="22"/>
        </w:rPr>
        <w:t>3.3.1预约信息管理</w:t>
      </w:r>
      <w:r>
        <w:tab/>
      </w:r>
      <w:r>
        <w:fldChar w:fldCharType="begin"/>
      </w:r>
      <w:r>
        <w:instrText xml:space="preserve"> PAGEREF _Toc55567719 \h </w:instrText>
      </w:r>
      <w:r>
        <w:fldChar w:fldCharType="separate"/>
      </w:r>
      <w:r>
        <w:t>38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"_Toc55567720" </w:instrText>
      </w:r>
      <w:r>
        <w:fldChar w:fldCharType="separate"/>
      </w:r>
      <w:r>
        <w:rPr>
          <w:rStyle w:val="22"/>
        </w:rPr>
        <w:t>3.3.2项目委托订单</w:t>
      </w:r>
      <w:r>
        <w:tab/>
      </w:r>
      <w:r>
        <w:fldChar w:fldCharType="begin"/>
      </w:r>
      <w:r>
        <w:instrText xml:space="preserve"> PAGEREF _Toc55567720 \h </w:instrText>
      </w:r>
      <w:r>
        <w:fldChar w:fldCharType="separate"/>
      </w:r>
      <w:r>
        <w:t>39</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"_Toc55567721" </w:instrText>
      </w:r>
      <w:r>
        <w:fldChar w:fldCharType="separate"/>
      </w:r>
      <w:r>
        <w:rPr>
          <w:rStyle w:val="22"/>
        </w:rPr>
        <w:t>3.4实验记录</w:t>
      </w:r>
      <w:r>
        <w:tab/>
      </w:r>
      <w:r>
        <w:fldChar w:fldCharType="begin"/>
      </w:r>
      <w:r>
        <w:instrText xml:space="preserve"> PAGEREF _Toc55567721 \h </w:instrText>
      </w:r>
      <w:r>
        <w:fldChar w:fldCharType="separate"/>
      </w:r>
      <w:r>
        <w:t>39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"_Toc55567722" </w:instrText>
      </w:r>
      <w:r>
        <w:fldChar w:fldCharType="separate"/>
      </w:r>
      <w:r>
        <w:rPr>
          <w:rStyle w:val="22"/>
        </w:rPr>
        <w:t>3.4.1已完成实验记录</w:t>
      </w:r>
      <w:r>
        <w:tab/>
      </w:r>
      <w:r>
        <w:fldChar w:fldCharType="begin"/>
      </w:r>
      <w:r>
        <w:instrText xml:space="preserve"> PAGEREF _Toc55567722 \h </w:instrText>
      </w:r>
      <w:r>
        <w:fldChar w:fldCharType="separate"/>
      </w:r>
      <w:r>
        <w:t>39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"_Toc55567723" </w:instrText>
      </w:r>
      <w:r>
        <w:fldChar w:fldCharType="separate"/>
      </w:r>
      <w:r>
        <w:rPr>
          <w:rStyle w:val="22"/>
        </w:rPr>
        <w:t>3.4.2实验失约记录</w:t>
      </w:r>
      <w:r>
        <w:tab/>
      </w:r>
      <w:r>
        <w:fldChar w:fldCharType="begin"/>
      </w:r>
      <w:r>
        <w:instrText xml:space="preserve"> PAGEREF _Toc55567723 \h </w:instrText>
      </w:r>
      <w:r>
        <w:fldChar w:fldCharType="separate"/>
      </w:r>
      <w:r>
        <w:t>40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"_Toc55567724" </w:instrText>
      </w:r>
      <w:r>
        <w:fldChar w:fldCharType="separate"/>
      </w:r>
      <w:r>
        <w:rPr>
          <w:rStyle w:val="22"/>
        </w:rPr>
        <w:t>3.4.3代刷记录管理</w:t>
      </w:r>
      <w:r>
        <w:tab/>
      </w:r>
      <w:r>
        <w:fldChar w:fldCharType="begin"/>
      </w:r>
      <w:r>
        <w:instrText xml:space="preserve"> PAGEREF _Toc55567724 \h </w:instrText>
      </w:r>
      <w:r>
        <w:fldChar w:fldCharType="separate"/>
      </w:r>
      <w:r>
        <w:t>40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"_Toc55567725" </w:instrText>
      </w:r>
      <w:r>
        <w:fldChar w:fldCharType="separate"/>
      </w:r>
      <w:r>
        <w:rPr>
          <w:rStyle w:val="22"/>
        </w:rPr>
        <w:t>3.4.4培训记录管理</w:t>
      </w:r>
      <w:r>
        <w:tab/>
      </w:r>
      <w:r>
        <w:fldChar w:fldCharType="begin"/>
      </w:r>
      <w:r>
        <w:instrText xml:space="preserve"> PAGEREF _Toc55567725 \h </w:instrText>
      </w:r>
      <w:r>
        <w:fldChar w:fldCharType="separate"/>
      </w:r>
      <w:r>
        <w:t>40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"_Toc55567726" </w:instrText>
      </w:r>
      <w:r>
        <w:fldChar w:fldCharType="separate"/>
      </w:r>
      <w:r>
        <w:rPr>
          <w:rStyle w:val="22"/>
        </w:rPr>
        <w:t>3.4.5维护记录管理</w:t>
      </w:r>
      <w:r>
        <w:tab/>
      </w:r>
      <w:r>
        <w:fldChar w:fldCharType="begin"/>
      </w:r>
      <w:r>
        <w:instrText xml:space="preserve"> PAGEREF _Toc55567726 \h </w:instrText>
      </w:r>
      <w:r>
        <w:fldChar w:fldCharType="separate"/>
      </w:r>
      <w:r>
        <w:t>41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"_Toc55567727" </w:instrText>
      </w:r>
      <w:r>
        <w:fldChar w:fldCharType="separate"/>
      </w:r>
      <w:r>
        <w:rPr>
          <w:rStyle w:val="22"/>
        </w:rPr>
        <w:t>3.4.6教学记录管理</w:t>
      </w:r>
      <w:r>
        <w:tab/>
      </w:r>
      <w:r>
        <w:fldChar w:fldCharType="begin"/>
      </w:r>
      <w:r>
        <w:instrText xml:space="preserve"> PAGEREF _Toc55567727 \h </w:instrText>
      </w:r>
      <w:r>
        <w:fldChar w:fldCharType="separate"/>
      </w:r>
      <w:r>
        <w:t>41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"_Toc55567728" </w:instrText>
      </w:r>
      <w:r>
        <w:fldChar w:fldCharType="separate"/>
      </w:r>
      <w:r>
        <w:rPr>
          <w:rStyle w:val="22"/>
        </w:rPr>
        <w:t>3.4.7项目委托记录管理</w:t>
      </w:r>
      <w:r>
        <w:tab/>
      </w:r>
      <w:r>
        <w:fldChar w:fldCharType="begin"/>
      </w:r>
      <w:r>
        <w:instrText xml:space="preserve"> PAGEREF _Toc55567728 \h </w:instrText>
      </w:r>
      <w:r>
        <w:fldChar w:fldCharType="separate"/>
      </w:r>
      <w:r>
        <w:t>41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"_Toc55567729" </w:instrText>
      </w:r>
      <w:r>
        <w:fldChar w:fldCharType="separate"/>
      </w:r>
      <w:r>
        <w:rPr>
          <w:rStyle w:val="22"/>
        </w:rPr>
        <w:t>3.4.8实验记录文件管理</w:t>
      </w:r>
      <w:r>
        <w:tab/>
      </w:r>
      <w:r>
        <w:fldChar w:fldCharType="begin"/>
      </w:r>
      <w:r>
        <w:instrText xml:space="preserve"> PAGEREF _Toc55567729 \h </w:instrText>
      </w:r>
      <w:r>
        <w:fldChar w:fldCharType="separate"/>
      </w:r>
      <w:r>
        <w:t>42</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"_Toc55567730" </w:instrText>
      </w:r>
      <w:r>
        <w:fldChar w:fldCharType="separate"/>
      </w:r>
      <w:r>
        <w:rPr>
          <w:rStyle w:val="22"/>
        </w:rPr>
        <w:t>3.5用户管理</w:t>
      </w:r>
      <w:r>
        <w:tab/>
      </w:r>
      <w:r>
        <w:fldChar w:fldCharType="begin"/>
      </w:r>
      <w:r>
        <w:instrText xml:space="preserve"> PAGEREF _Toc55567730 \h </w:instrText>
      </w:r>
      <w:r>
        <w:fldChar w:fldCharType="separate"/>
      </w:r>
      <w:r>
        <w:t>42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"_Toc55567731" </w:instrText>
      </w:r>
      <w:r>
        <w:fldChar w:fldCharType="separate"/>
      </w:r>
      <w:r>
        <w:rPr>
          <w:rStyle w:val="22"/>
        </w:rPr>
        <w:t>3.5.1用户综合管理</w:t>
      </w:r>
      <w:r>
        <w:tab/>
      </w:r>
      <w:r>
        <w:fldChar w:fldCharType="begin"/>
      </w:r>
      <w:r>
        <w:instrText xml:space="preserve"> PAGEREF _Toc55567731 \h </w:instrText>
      </w:r>
      <w:r>
        <w:fldChar w:fldCharType="separate"/>
      </w:r>
      <w:r>
        <w:t>42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"_Toc55567732" </w:instrText>
      </w:r>
      <w:r>
        <w:fldChar w:fldCharType="separate"/>
      </w:r>
      <w:r>
        <w:rPr>
          <w:rStyle w:val="22"/>
        </w:rPr>
        <w:t>3.5.2用户登录日志</w:t>
      </w:r>
      <w:r>
        <w:tab/>
      </w:r>
      <w:r>
        <w:fldChar w:fldCharType="begin"/>
      </w:r>
      <w:r>
        <w:instrText xml:space="preserve"> PAGEREF _Toc55567732 \h </w:instrText>
      </w:r>
      <w:r>
        <w:fldChar w:fldCharType="separate"/>
      </w:r>
      <w:r>
        <w:t>46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"_Toc55567733" </w:instrText>
      </w:r>
      <w:r>
        <w:fldChar w:fldCharType="separate"/>
      </w:r>
      <w:r>
        <w:rPr>
          <w:rStyle w:val="22"/>
        </w:rPr>
        <w:t>3.5.3课题组管理</w:t>
      </w:r>
      <w:r>
        <w:tab/>
      </w:r>
      <w:r>
        <w:fldChar w:fldCharType="begin"/>
      </w:r>
      <w:r>
        <w:instrText xml:space="preserve"> PAGEREF _Toc55567733 \h </w:instrText>
      </w:r>
      <w:r>
        <w:fldChar w:fldCharType="separate"/>
      </w:r>
      <w:r>
        <w:t>46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"_Toc55567734" </w:instrText>
      </w:r>
      <w:r>
        <w:fldChar w:fldCharType="separate"/>
      </w:r>
      <w:r>
        <w:rPr>
          <w:rStyle w:val="22"/>
        </w:rPr>
        <w:t>3.5.6申诉管理</w:t>
      </w:r>
      <w:r>
        <w:tab/>
      </w:r>
      <w:r>
        <w:fldChar w:fldCharType="begin"/>
      </w:r>
      <w:r>
        <w:instrText xml:space="preserve"> PAGEREF _Toc55567734 \h </w:instrText>
      </w:r>
      <w:r>
        <w:fldChar w:fldCharType="separate"/>
      </w:r>
      <w:r>
        <w:t>49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"_Toc55567735" </w:instrText>
      </w:r>
      <w:r>
        <w:fldChar w:fldCharType="separate"/>
      </w:r>
      <w:r>
        <w:rPr>
          <w:rStyle w:val="22"/>
        </w:rPr>
        <w:t>3.5.7黑名单用户</w:t>
      </w:r>
      <w:r>
        <w:tab/>
      </w:r>
      <w:r>
        <w:fldChar w:fldCharType="begin"/>
      </w:r>
      <w:r>
        <w:instrText xml:space="preserve"> PAGEREF _Toc55567735 \h </w:instrText>
      </w:r>
      <w:r>
        <w:fldChar w:fldCharType="separate"/>
      </w:r>
      <w:r>
        <w:t>50</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"_Toc55567736" </w:instrText>
      </w:r>
      <w:r>
        <w:fldChar w:fldCharType="separate"/>
      </w:r>
      <w:r>
        <w:rPr>
          <w:rStyle w:val="22"/>
        </w:rPr>
        <w:t>3.6事件管理</w:t>
      </w:r>
      <w:r>
        <w:tab/>
      </w:r>
      <w:r>
        <w:fldChar w:fldCharType="begin"/>
      </w:r>
      <w:r>
        <w:instrText xml:space="preserve"> PAGEREF _Toc55567736 \h </w:instrText>
      </w:r>
      <w:r>
        <w:fldChar w:fldCharType="separate"/>
      </w:r>
      <w:r>
        <w:t>51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"_Toc55567737" </w:instrText>
      </w:r>
      <w:r>
        <w:fldChar w:fldCharType="separate"/>
      </w:r>
      <w:r>
        <w:rPr>
          <w:rStyle w:val="22"/>
        </w:rPr>
        <w:t>3.6.1仪器刷卡事件</w:t>
      </w:r>
      <w:r>
        <w:tab/>
      </w:r>
      <w:r>
        <w:fldChar w:fldCharType="begin"/>
      </w:r>
      <w:r>
        <w:instrText xml:space="preserve"> PAGEREF _Toc55567737 \h </w:instrText>
      </w:r>
      <w:r>
        <w:fldChar w:fldCharType="separate"/>
      </w:r>
      <w:r>
        <w:t>51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"_Toc55567738" </w:instrText>
      </w:r>
      <w:r>
        <w:fldChar w:fldCharType="separate"/>
      </w:r>
      <w:r>
        <w:rPr>
          <w:rStyle w:val="22"/>
        </w:rPr>
        <w:t>3.6.2仪器资格调整事件</w:t>
      </w:r>
      <w:r>
        <w:tab/>
      </w:r>
      <w:r>
        <w:fldChar w:fldCharType="begin"/>
      </w:r>
      <w:r>
        <w:instrText xml:space="preserve"> PAGEREF _Toc55567738 \h </w:instrText>
      </w:r>
      <w:r>
        <w:fldChar w:fldCharType="separate"/>
      </w:r>
      <w:r>
        <w:t>51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"_Toc55567739" </w:instrText>
      </w:r>
      <w:r>
        <w:fldChar w:fldCharType="separate"/>
      </w:r>
      <w:r>
        <w:rPr>
          <w:rStyle w:val="22"/>
        </w:rPr>
        <w:t>3.6.3仪器状态改变事件</w:t>
      </w:r>
      <w:r>
        <w:tab/>
      </w:r>
      <w:r>
        <w:fldChar w:fldCharType="begin"/>
      </w:r>
      <w:r>
        <w:instrText xml:space="preserve"> PAGEREF _Toc55567739 \h </w:instrText>
      </w:r>
      <w:r>
        <w:fldChar w:fldCharType="separate"/>
      </w:r>
      <w:r>
        <w:t>51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"_Toc55567740" </w:instrText>
      </w:r>
      <w:r>
        <w:fldChar w:fldCharType="separate"/>
      </w:r>
      <w:r>
        <w:rPr>
          <w:rStyle w:val="22"/>
        </w:rPr>
        <w:t>3.6.4课题组变更事件</w:t>
      </w:r>
      <w:r>
        <w:tab/>
      </w:r>
      <w:r>
        <w:fldChar w:fldCharType="begin"/>
      </w:r>
      <w:r>
        <w:instrText xml:space="preserve"> PAGEREF _Toc55567740 \h </w:instrText>
      </w:r>
      <w:r>
        <w:fldChar w:fldCharType="separate"/>
      </w:r>
      <w:r>
        <w:t>52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"_Toc55567741" </w:instrText>
      </w:r>
      <w:r>
        <w:fldChar w:fldCharType="separate"/>
      </w:r>
      <w:r>
        <w:rPr>
          <w:rStyle w:val="22"/>
        </w:rPr>
        <w:t>3.6.5付款账户变更事件</w:t>
      </w:r>
      <w:r>
        <w:tab/>
      </w:r>
      <w:r>
        <w:fldChar w:fldCharType="begin"/>
      </w:r>
      <w:r>
        <w:instrText xml:space="preserve"> PAGEREF _Toc55567741 \h </w:instrText>
      </w:r>
      <w:r>
        <w:fldChar w:fldCharType="separate"/>
      </w:r>
      <w:r>
        <w:t>52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"_Toc55567742" </w:instrText>
      </w:r>
      <w:r>
        <w:fldChar w:fldCharType="separate"/>
      </w:r>
      <w:r>
        <w:rPr>
          <w:rStyle w:val="22"/>
        </w:rPr>
        <w:t>3.6.6账户充值/转账事件</w:t>
      </w:r>
      <w:r>
        <w:tab/>
      </w:r>
      <w:r>
        <w:fldChar w:fldCharType="begin"/>
      </w:r>
      <w:r>
        <w:instrText xml:space="preserve"> PAGEREF _Toc55567742 \h </w:instrText>
      </w:r>
      <w:r>
        <w:fldChar w:fldCharType="separate"/>
      </w:r>
      <w:r>
        <w:t>52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"_Toc55567743" </w:instrText>
      </w:r>
      <w:r>
        <w:fldChar w:fldCharType="separate"/>
      </w:r>
      <w:r>
        <w:rPr>
          <w:rStyle w:val="22"/>
        </w:rPr>
        <w:t>3.6.7计费调整事件</w:t>
      </w:r>
      <w:r>
        <w:tab/>
      </w:r>
      <w:r>
        <w:fldChar w:fldCharType="begin"/>
      </w:r>
      <w:r>
        <w:instrText xml:space="preserve"> PAGEREF _Toc55567743 \h </w:instrText>
      </w:r>
      <w:r>
        <w:fldChar w:fldCharType="separate"/>
      </w:r>
      <w:r>
        <w:t>52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"_Toc55567744" </w:instrText>
      </w:r>
      <w:r>
        <w:fldChar w:fldCharType="separate"/>
      </w:r>
      <w:r>
        <w:rPr>
          <w:rStyle w:val="22"/>
        </w:rPr>
        <w:t>3.6.8账户透支额度调整事件</w:t>
      </w:r>
      <w:r>
        <w:tab/>
      </w:r>
      <w:r>
        <w:fldChar w:fldCharType="begin"/>
      </w:r>
      <w:r>
        <w:instrText xml:space="preserve"> PAGEREF _Toc55567744 \h </w:instrText>
      </w:r>
      <w:r>
        <w:fldChar w:fldCharType="separate"/>
      </w:r>
      <w:r>
        <w:t>53</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"_Toc55567745" </w:instrText>
      </w:r>
      <w:r>
        <w:fldChar w:fldCharType="separate"/>
      </w:r>
      <w:r>
        <w:rPr>
          <w:rStyle w:val="22"/>
        </w:rPr>
        <w:t>3.7统计报表</w:t>
      </w:r>
      <w:r>
        <w:tab/>
      </w:r>
      <w:r>
        <w:fldChar w:fldCharType="begin"/>
      </w:r>
      <w:r>
        <w:instrText xml:space="preserve"> PAGEREF _Toc55567745 \h </w:instrText>
      </w:r>
      <w:r>
        <w:fldChar w:fldCharType="separate"/>
      </w:r>
      <w:r>
        <w:t>53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"_Toc55567746" </w:instrText>
      </w:r>
      <w:r>
        <w:fldChar w:fldCharType="separate"/>
      </w:r>
      <w:r>
        <w:rPr>
          <w:rStyle w:val="22"/>
        </w:rPr>
        <w:t>3.7.1仪器综合统计</w:t>
      </w:r>
      <w:r>
        <w:tab/>
      </w:r>
      <w:r>
        <w:fldChar w:fldCharType="begin"/>
      </w:r>
      <w:r>
        <w:instrText xml:space="preserve"> PAGEREF _Toc55567746 \h </w:instrText>
      </w:r>
      <w:r>
        <w:fldChar w:fldCharType="separate"/>
      </w:r>
      <w:r>
        <w:t>53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"_Toc55567747" </w:instrText>
      </w:r>
      <w:r>
        <w:fldChar w:fldCharType="separate"/>
      </w:r>
      <w:r>
        <w:rPr>
          <w:rStyle w:val="22"/>
        </w:rPr>
        <w:t>3.7.2培训统计</w:t>
      </w:r>
      <w:r>
        <w:tab/>
      </w:r>
      <w:r>
        <w:fldChar w:fldCharType="begin"/>
      </w:r>
      <w:r>
        <w:instrText xml:space="preserve"> PAGEREF _Toc55567747 \h </w:instrText>
      </w:r>
      <w:r>
        <w:fldChar w:fldCharType="separate"/>
      </w:r>
      <w:r>
        <w:t>54</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"_Toc55567748" </w:instrText>
      </w:r>
      <w:r>
        <w:fldChar w:fldCharType="separate"/>
      </w:r>
      <w:r>
        <w:rPr>
          <w:rStyle w:val="22"/>
        </w:rPr>
        <w:t>3.7.3教学统计</w:t>
      </w:r>
      <w:r>
        <w:tab/>
      </w:r>
      <w:r>
        <w:fldChar w:fldCharType="begin"/>
      </w:r>
      <w:r>
        <w:instrText xml:space="preserve"> PAGEREF _Toc55567748 \h </w:instrText>
      </w:r>
      <w:r>
        <w:fldChar w:fldCharType="separate"/>
      </w:r>
      <w:r>
        <w:t>55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"_Toc55567749" </w:instrText>
      </w:r>
      <w:r>
        <w:fldChar w:fldCharType="separate"/>
      </w:r>
      <w:r>
        <w:rPr>
          <w:rStyle w:val="22"/>
        </w:rPr>
        <w:t>3.7.4维护统计</w:t>
      </w:r>
      <w:r>
        <w:tab/>
      </w:r>
      <w:r>
        <w:fldChar w:fldCharType="begin"/>
      </w:r>
      <w:r>
        <w:instrText xml:space="preserve"> PAGEREF _Toc55567749 \h </w:instrText>
      </w:r>
      <w:r>
        <w:fldChar w:fldCharType="separate"/>
      </w:r>
      <w:r>
        <w:t>56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"_Toc55567750" </w:instrText>
      </w:r>
      <w:r>
        <w:fldChar w:fldCharType="separate"/>
      </w:r>
      <w:r>
        <w:rPr>
          <w:rStyle w:val="22"/>
        </w:rPr>
        <w:t>3.7.5资产统计</w:t>
      </w:r>
      <w:r>
        <w:tab/>
      </w:r>
      <w:r>
        <w:fldChar w:fldCharType="begin"/>
      </w:r>
      <w:r>
        <w:instrText xml:space="preserve"> PAGEREF _Toc55567750 \h </w:instrText>
      </w:r>
      <w:r>
        <w:fldChar w:fldCharType="separate"/>
      </w:r>
      <w:r>
        <w:t>56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"_Toc55567751" </w:instrText>
      </w:r>
      <w:r>
        <w:fldChar w:fldCharType="separate"/>
      </w:r>
      <w:r>
        <w:rPr>
          <w:rStyle w:val="22"/>
        </w:rPr>
        <w:t>3.7.6财务统计</w:t>
      </w:r>
      <w:r>
        <w:tab/>
      </w:r>
      <w:r>
        <w:fldChar w:fldCharType="begin"/>
      </w:r>
      <w:r>
        <w:instrText xml:space="preserve"> PAGEREF _Toc55567751 \h </w:instrText>
      </w:r>
      <w:r>
        <w:fldChar w:fldCharType="separate"/>
      </w:r>
      <w:r>
        <w:t>57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"_Toc55567752" </w:instrText>
      </w:r>
      <w:r>
        <w:fldChar w:fldCharType="separate"/>
      </w:r>
      <w:r>
        <w:rPr>
          <w:rStyle w:val="22"/>
        </w:rPr>
        <w:t>3.7.7课题组综合统计</w:t>
      </w:r>
      <w:r>
        <w:tab/>
      </w:r>
      <w:r>
        <w:fldChar w:fldCharType="begin"/>
      </w:r>
      <w:r>
        <w:instrText xml:space="preserve"> PAGEREF _Toc55567752 \h </w:instrText>
      </w:r>
      <w:r>
        <w:fldChar w:fldCharType="separate"/>
      </w:r>
      <w:r>
        <w:t>57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"_Toc55567753" </w:instrText>
      </w:r>
      <w:r>
        <w:fldChar w:fldCharType="separate"/>
      </w:r>
      <w:r>
        <w:rPr>
          <w:rStyle w:val="22"/>
        </w:rPr>
        <w:t>3.7.8付款账户综合统计</w:t>
      </w:r>
      <w:r>
        <w:tab/>
      </w:r>
      <w:r>
        <w:fldChar w:fldCharType="begin"/>
      </w:r>
      <w:r>
        <w:instrText xml:space="preserve"> PAGEREF _Toc55567753 \h </w:instrText>
      </w:r>
      <w:r>
        <w:fldChar w:fldCharType="separate"/>
      </w:r>
      <w:r>
        <w:t>58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"_Toc55567754" </w:instrText>
      </w:r>
      <w:r>
        <w:fldChar w:fldCharType="separate"/>
      </w:r>
      <w:r>
        <w:rPr>
          <w:rStyle w:val="22"/>
        </w:rPr>
        <w:t>3.7.9用户综合统计</w:t>
      </w:r>
      <w:r>
        <w:tab/>
      </w:r>
      <w:r>
        <w:fldChar w:fldCharType="begin"/>
      </w:r>
      <w:r>
        <w:instrText xml:space="preserve"> PAGEREF _Toc55567754 \h </w:instrText>
      </w:r>
      <w:r>
        <w:fldChar w:fldCharType="separate"/>
      </w:r>
      <w:r>
        <w:t>59</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"_Toc55567755" </w:instrText>
      </w:r>
      <w:r>
        <w:fldChar w:fldCharType="separate"/>
      </w:r>
      <w:r>
        <w:rPr>
          <w:rStyle w:val="22"/>
        </w:rPr>
        <w:t>3.8系统设置</w:t>
      </w:r>
      <w:r>
        <w:tab/>
      </w:r>
      <w:r>
        <w:fldChar w:fldCharType="begin"/>
      </w:r>
      <w:r>
        <w:instrText xml:space="preserve"> PAGEREF _Toc55567755 \h </w:instrText>
      </w:r>
      <w:r>
        <w:fldChar w:fldCharType="separate"/>
      </w:r>
      <w:r>
        <w:t>59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"_Toc55567756" </w:instrText>
      </w:r>
      <w:r>
        <w:fldChar w:fldCharType="separate"/>
      </w:r>
      <w:r>
        <w:rPr>
          <w:rStyle w:val="22"/>
        </w:rPr>
        <w:t>3.8.1组织机构设置</w:t>
      </w:r>
      <w:r>
        <w:tab/>
      </w:r>
      <w:r>
        <w:fldChar w:fldCharType="begin"/>
      </w:r>
      <w:r>
        <w:instrText xml:space="preserve"> PAGEREF _Toc55567756 \h </w:instrText>
      </w:r>
      <w:r>
        <w:fldChar w:fldCharType="separate"/>
      </w:r>
      <w:r>
        <w:t>59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"_Toc55567757" </w:instrText>
      </w:r>
      <w:r>
        <w:fldChar w:fldCharType="separate"/>
      </w:r>
      <w:r>
        <w:rPr>
          <w:rStyle w:val="22"/>
        </w:rPr>
        <w:t>3.8.3子平台参数设置</w:t>
      </w:r>
      <w:r>
        <w:tab/>
      </w:r>
      <w:r>
        <w:fldChar w:fldCharType="begin"/>
      </w:r>
      <w:r>
        <w:instrText xml:space="preserve"> PAGEREF _Toc55567757 \h </w:instrText>
      </w:r>
      <w:r>
        <w:fldChar w:fldCharType="separate"/>
      </w:r>
      <w:r>
        <w:t>60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"_Toc55567758" </w:instrText>
      </w:r>
      <w:r>
        <w:fldChar w:fldCharType="separate"/>
      </w:r>
      <w:r>
        <w:rPr>
          <w:rStyle w:val="22"/>
        </w:rPr>
        <w:t>3.8.4财务参数设置</w:t>
      </w:r>
      <w:r>
        <w:tab/>
      </w:r>
      <w:r>
        <w:fldChar w:fldCharType="begin"/>
      </w:r>
      <w:r>
        <w:instrText xml:space="preserve"> PAGEREF _Toc55567758 \h </w:instrText>
      </w:r>
      <w:r>
        <w:fldChar w:fldCharType="separate"/>
      </w:r>
      <w:r>
        <w:t>61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"_Toc55567759" </w:instrText>
      </w:r>
      <w:r>
        <w:fldChar w:fldCharType="separate"/>
      </w:r>
      <w:r>
        <w:rPr>
          <w:rStyle w:val="22"/>
        </w:rPr>
        <w:t>3.8.5信用分规则设置</w:t>
      </w:r>
      <w:r>
        <w:tab/>
      </w:r>
      <w:r>
        <w:fldChar w:fldCharType="begin"/>
      </w:r>
      <w:r>
        <w:instrText xml:space="preserve"> PAGEREF _Toc55567759 \h </w:instrText>
      </w:r>
      <w:r>
        <w:fldChar w:fldCharType="separate"/>
      </w:r>
      <w:r>
        <w:t>61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"_Toc55567760" </w:instrText>
      </w:r>
      <w:r>
        <w:fldChar w:fldCharType="separate"/>
      </w:r>
      <w:r>
        <w:rPr>
          <w:rStyle w:val="22"/>
        </w:rPr>
        <w:t>3.8.6黑名单规则设置</w:t>
      </w:r>
      <w:r>
        <w:tab/>
      </w:r>
      <w:r>
        <w:fldChar w:fldCharType="begin"/>
      </w:r>
      <w:r>
        <w:instrText xml:space="preserve"> PAGEREF _Toc55567760 \h </w:instrText>
      </w:r>
      <w:r>
        <w:fldChar w:fldCharType="separate"/>
      </w:r>
      <w:r>
        <w:t>62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"_Toc55567761" </w:instrText>
      </w:r>
      <w:r>
        <w:fldChar w:fldCharType="separate"/>
      </w:r>
      <w:r>
        <w:rPr>
          <w:rStyle w:val="22"/>
        </w:rPr>
        <w:t>3.8.7付款账户归属设置</w:t>
      </w:r>
      <w:r>
        <w:tab/>
      </w:r>
      <w:r>
        <w:fldChar w:fldCharType="begin"/>
      </w:r>
      <w:r>
        <w:instrText xml:space="preserve"> PAGEREF _Toc55567761 \h </w:instrText>
      </w:r>
      <w:r>
        <w:fldChar w:fldCharType="separate"/>
      </w:r>
      <w:r>
        <w:t>62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"_Toc55567762" </w:instrText>
      </w:r>
      <w:r>
        <w:fldChar w:fldCharType="separate"/>
      </w:r>
      <w:r>
        <w:rPr>
          <w:rStyle w:val="22"/>
        </w:rPr>
        <w:t>3.8.8邮件服务器设置</w:t>
      </w:r>
      <w:r>
        <w:tab/>
      </w:r>
      <w:r>
        <w:fldChar w:fldCharType="begin"/>
      </w:r>
      <w:r>
        <w:instrText xml:space="preserve"> PAGEREF _Toc55567762 \h </w:instrText>
      </w:r>
      <w:r>
        <w:fldChar w:fldCharType="separate"/>
      </w:r>
      <w:r>
        <w:t>63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"_Toc55567763" </w:instrText>
      </w:r>
      <w:r>
        <w:fldChar w:fldCharType="separate"/>
      </w:r>
      <w:r>
        <w:rPr>
          <w:rStyle w:val="22"/>
        </w:rPr>
        <w:t>3.8.9邮件通知配置</w:t>
      </w:r>
      <w:r>
        <w:tab/>
      </w:r>
      <w:r>
        <w:fldChar w:fldCharType="begin"/>
      </w:r>
      <w:r>
        <w:instrText xml:space="preserve"> PAGEREF _Toc55567763 \h </w:instrText>
      </w:r>
      <w:r>
        <w:fldChar w:fldCharType="separate"/>
      </w:r>
      <w:r>
        <w:t>63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"_Toc55567764" </w:instrText>
      </w:r>
      <w:r>
        <w:fldChar w:fldCharType="separate"/>
      </w:r>
      <w:r>
        <w:rPr>
          <w:rStyle w:val="22"/>
        </w:rPr>
        <w:t>3.8.10邮件发送日志</w:t>
      </w:r>
      <w:r>
        <w:tab/>
      </w:r>
      <w:r>
        <w:fldChar w:fldCharType="begin"/>
      </w:r>
      <w:r>
        <w:instrText xml:space="preserve"> PAGEREF _Toc55567764 \h </w:instrText>
      </w:r>
      <w:r>
        <w:fldChar w:fldCharType="separate"/>
      </w:r>
      <w:r>
        <w:t>64</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"_Toc55567765" </w:instrText>
      </w:r>
      <w:r>
        <w:fldChar w:fldCharType="separate"/>
      </w:r>
      <w:r>
        <w:rPr>
          <w:rStyle w:val="22"/>
        </w:rPr>
        <w:t>3.8.11角色权限分配</w:t>
      </w:r>
      <w:r>
        <w:tab/>
      </w:r>
      <w:r>
        <w:fldChar w:fldCharType="begin"/>
      </w:r>
      <w:r>
        <w:instrText xml:space="preserve"> PAGEREF _Toc55567765 \h </w:instrText>
      </w:r>
      <w:r>
        <w:fldChar w:fldCharType="separate"/>
      </w:r>
      <w:r>
        <w:t>64</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"_Toc55567766" </w:instrText>
      </w:r>
      <w:r>
        <w:fldChar w:fldCharType="separate"/>
      </w:r>
      <w:r>
        <w:rPr>
          <w:rStyle w:val="22"/>
        </w:rPr>
        <w:t>3.9个人中心</w:t>
      </w:r>
      <w:r>
        <w:tab/>
      </w:r>
      <w:r>
        <w:fldChar w:fldCharType="begin"/>
      </w:r>
      <w:r>
        <w:instrText xml:space="preserve"> PAGEREF _Toc55567766 \h </w:instrText>
      </w:r>
      <w:r>
        <w:fldChar w:fldCharType="separate"/>
      </w:r>
      <w:r>
        <w:t>64</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"_Toc55567767" </w:instrText>
      </w:r>
      <w:r>
        <w:fldChar w:fldCharType="separate"/>
      </w:r>
      <w:r>
        <w:rPr>
          <w:rStyle w:val="22"/>
        </w:rPr>
        <w:t>3.9.1我的基本信息</w:t>
      </w:r>
      <w:r>
        <w:tab/>
      </w:r>
      <w:r>
        <w:fldChar w:fldCharType="begin"/>
      </w:r>
      <w:r>
        <w:instrText xml:space="preserve"> PAGEREF _Toc55567767 \h </w:instrText>
      </w:r>
      <w:r>
        <w:fldChar w:fldCharType="separate"/>
      </w:r>
      <w:r>
        <w:t>64</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"_Toc55567768" </w:instrText>
      </w:r>
      <w:r>
        <w:fldChar w:fldCharType="separate"/>
      </w:r>
      <w:r>
        <w:rPr>
          <w:rStyle w:val="22"/>
        </w:rPr>
        <w:t>3.9.2我管理的课题组</w:t>
      </w:r>
      <w:r>
        <w:tab/>
      </w:r>
      <w:r>
        <w:fldChar w:fldCharType="begin"/>
      </w:r>
      <w:r>
        <w:instrText xml:space="preserve"> PAGEREF _Toc55567768 \h </w:instrText>
      </w:r>
      <w:r>
        <w:fldChar w:fldCharType="separate"/>
      </w:r>
      <w:r>
        <w:t>65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"_Toc55567769" </w:instrText>
      </w:r>
      <w:r>
        <w:fldChar w:fldCharType="separate"/>
      </w:r>
      <w:r>
        <w:rPr>
          <w:rStyle w:val="22"/>
        </w:rPr>
        <w:t>3.9.3我所在的课题组</w:t>
      </w:r>
      <w:r>
        <w:tab/>
      </w:r>
      <w:r>
        <w:fldChar w:fldCharType="begin"/>
      </w:r>
      <w:r>
        <w:instrText xml:space="preserve"> PAGEREF _Toc55567769 \h </w:instrText>
      </w:r>
      <w:r>
        <w:fldChar w:fldCharType="separate"/>
      </w:r>
      <w:r>
        <w:t>65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"_Toc55567770" </w:instrText>
      </w:r>
      <w:r>
        <w:fldChar w:fldCharType="separate"/>
      </w:r>
      <w:r>
        <w:rPr>
          <w:rStyle w:val="22"/>
        </w:rPr>
        <w:t>3.9.4我管理的付款账户</w:t>
      </w:r>
      <w:r>
        <w:tab/>
      </w:r>
      <w:r>
        <w:fldChar w:fldCharType="begin"/>
      </w:r>
      <w:r>
        <w:instrText xml:space="preserve"> PAGEREF _Toc55567770 \h </w:instrText>
      </w:r>
      <w:r>
        <w:fldChar w:fldCharType="separate"/>
      </w:r>
      <w:r>
        <w:t>66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"_Toc55567771" </w:instrText>
      </w:r>
      <w:r>
        <w:fldChar w:fldCharType="separate"/>
      </w:r>
      <w:r>
        <w:rPr>
          <w:rStyle w:val="22"/>
        </w:rPr>
        <w:t>3.9.5我可用的付款账户</w:t>
      </w:r>
      <w:r>
        <w:tab/>
      </w:r>
      <w:r>
        <w:fldChar w:fldCharType="begin"/>
      </w:r>
      <w:r>
        <w:instrText xml:space="preserve"> PAGEREF _Toc55567771 \h </w:instrText>
      </w:r>
      <w:r>
        <w:fldChar w:fldCharType="separate"/>
      </w:r>
      <w:r>
        <w:t>66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"_Toc55567772" </w:instrText>
      </w:r>
      <w:r>
        <w:fldChar w:fldCharType="separate"/>
      </w:r>
      <w:r>
        <w:rPr>
          <w:rStyle w:val="22"/>
        </w:rPr>
        <w:t>3.9.6我的机时预约</w:t>
      </w:r>
      <w:r>
        <w:tab/>
      </w:r>
      <w:r>
        <w:fldChar w:fldCharType="begin"/>
      </w:r>
      <w:r>
        <w:instrText xml:space="preserve"> PAGEREF _Toc55567772 \h </w:instrText>
      </w:r>
      <w:r>
        <w:fldChar w:fldCharType="separate"/>
      </w:r>
      <w:r>
        <w:t>66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"_Toc55567773" </w:instrText>
      </w:r>
      <w:r>
        <w:fldChar w:fldCharType="separate"/>
      </w:r>
      <w:r>
        <w:rPr>
          <w:rStyle w:val="22"/>
        </w:rPr>
        <w:t>3.9.7我的委托预约单</w:t>
      </w:r>
      <w:r>
        <w:tab/>
      </w:r>
      <w:r>
        <w:fldChar w:fldCharType="begin"/>
      </w:r>
      <w:r>
        <w:instrText xml:space="preserve"> PAGEREF _Toc55567773 \h </w:instrText>
      </w:r>
      <w:r>
        <w:fldChar w:fldCharType="separate"/>
      </w:r>
      <w:r>
        <w:t>67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"_Toc55567774" </w:instrText>
      </w:r>
      <w:r>
        <w:fldChar w:fldCharType="separate"/>
      </w:r>
      <w:r>
        <w:rPr>
          <w:rStyle w:val="22"/>
        </w:rPr>
        <w:t>3.9.8我的失约记录</w:t>
      </w:r>
      <w:r>
        <w:tab/>
      </w:r>
      <w:r>
        <w:fldChar w:fldCharType="begin"/>
      </w:r>
      <w:r>
        <w:instrText xml:space="preserve"> PAGEREF _Toc55567774 \h </w:instrText>
      </w:r>
      <w:r>
        <w:fldChar w:fldCharType="separate"/>
      </w:r>
      <w:r>
        <w:t>67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"_Toc55567775" </w:instrText>
      </w:r>
      <w:r>
        <w:fldChar w:fldCharType="separate"/>
      </w:r>
      <w:r>
        <w:rPr>
          <w:rStyle w:val="22"/>
        </w:rPr>
        <w:t>3.9.9我的使用记录</w:t>
      </w:r>
      <w:r>
        <w:tab/>
      </w:r>
      <w:r>
        <w:fldChar w:fldCharType="begin"/>
      </w:r>
      <w:r>
        <w:instrText xml:space="preserve"> PAGEREF _Toc55567775 \h </w:instrText>
      </w:r>
      <w:r>
        <w:fldChar w:fldCharType="separate"/>
      </w:r>
      <w:r>
        <w:t>67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"_Toc55567776" </w:instrText>
      </w:r>
      <w:r>
        <w:fldChar w:fldCharType="separate"/>
      </w:r>
      <w:r>
        <w:rPr>
          <w:rStyle w:val="22"/>
        </w:rPr>
        <w:t>3.9.10我的实验文件</w:t>
      </w:r>
      <w:r>
        <w:tab/>
      </w:r>
      <w:r>
        <w:fldChar w:fldCharType="begin"/>
      </w:r>
      <w:r>
        <w:instrText xml:space="preserve"> PAGEREF _Toc55567776 \h </w:instrText>
      </w:r>
      <w:r>
        <w:fldChar w:fldCharType="separate"/>
      </w:r>
      <w:r>
        <w:t>68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"_Toc55567777" </w:instrText>
      </w:r>
      <w:r>
        <w:fldChar w:fldCharType="separate"/>
      </w:r>
      <w:r>
        <w:rPr>
          <w:rStyle w:val="22"/>
        </w:rPr>
        <w:t>3.9.11上报信息</w:t>
      </w:r>
      <w:r>
        <w:tab/>
      </w:r>
      <w:r>
        <w:fldChar w:fldCharType="begin"/>
      </w:r>
      <w:r>
        <w:instrText xml:space="preserve"> PAGEREF _Toc55567777 \h </w:instrText>
      </w:r>
      <w:r>
        <w:fldChar w:fldCharType="separate"/>
      </w:r>
      <w:r>
        <w:t>68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"_Toc55567778" </w:instrText>
      </w:r>
      <w:r>
        <w:fldChar w:fldCharType="separate"/>
      </w:r>
      <w:r>
        <w:rPr>
          <w:rStyle w:val="22"/>
        </w:rPr>
        <w:t>3.9.12我的信用分</w:t>
      </w:r>
      <w:r>
        <w:tab/>
      </w:r>
      <w:r>
        <w:fldChar w:fldCharType="begin"/>
      </w:r>
      <w:r>
        <w:instrText xml:space="preserve"> PAGEREF _Toc55567778 \h </w:instrText>
      </w:r>
      <w:r>
        <w:fldChar w:fldCharType="separate"/>
      </w:r>
      <w:r>
        <w:t>69</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"_Toc55567779" </w:instrText>
      </w:r>
      <w:r>
        <w:fldChar w:fldCharType="separate"/>
      </w:r>
      <w:r>
        <w:rPr>
          <w:rStyle w:val="22"/>
        </w:rPr>
        <w:t>3.10门户管理</w:t>
      </w:r>
      <w:r>
        <w:tab/>
      </w:r>
      <w:r>
        <w:fldChar w:fldCharType="begin"/>
      </w:r>
      <w:r>
        <w:instrText xml:space="preserve"> PAGEREF _Toc55567779 \h </w:instrText>
      </w:r>
      <w:r>
        <w:fldChar w:fldCharType="separate"/>
      </w:r>
      <w:r>
        <w:t>69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"_Toc55567780" </w:instrText>
      </w:r>
      <w:r>
        <w:fldChar w:fldCharType="separate"/>
      </w:r>
      <w:r>
        <w:rPr>
          <w:rStyle w:val="22"/>
        </w:rPr>
        <w:t>3.10.1轮播设置</w:t>
      </w:r>
      <w:r>
        <w:tab/>
      </w:r>
      <w:r>
        <w:fldChar w:fldCharType="begin"/>
      </w:r>
      <w:r>
        <w:instrText xml:space="preserve"> PAGEREF _Toc55567780 \h </w:instrText>
      </w:r>
      <w:r>
        <w:fldChar w:fldCharType="separate"/>
      </w:r>
      <w:r>
        <w:t>69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"_Toc55567781" </w:instrText>
      </w:r>
      <w:r>
        <w:fldChar w:fldCharType="separate"/>
      </w:r>
      <w:r>
        <w:rPr>
          <w:rStyle w:val="22"/>
        </w:rPr>
        <w:t>3.10.2门户分类</w:t>
      </w:r>
      <w:r>
        <w:tab/>
      </w:r>
      <w:r>
        <w:fldChar w:fldCharType="begin"/>
      </w:r>
      <w:r>
        <w:instrText xml:space="preserve"> PAGEREF _Toc55567781 \h </w:instrText>
      </w:r>
      <w:r>
        <w:fldChar w:fldCharType="separate"/>
      </w:r>
      <w:r>
        <w:t>70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"_Toc55567782" </w:instrText>
      </w:r>
      <w:r>
        <w:fldChar w:fldCharType="separate"/>
      </w:r>
      <w:r>
        <w:rPr>
          <w:rStyle w:val="22"/>
        </w:rPr>
        <w:t>3.10.3门户新闻</w:t>
      </w:r>
      <w:r>
        <w:tab/>
      </w:r>
      <w:r>
        <w:fldChar w:fldCharType="begin"/>
      </w:r>
      <w:r>
        <w:instrText xml:space="preserve"> PAGEREF _Toc55567782 \h </w:instrText>
      </w:r>
      <w:r>
        <w:fldChar w:fldCharType="separate"/>
      </w:r>
      <w:r>
        <w:t>70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"_Toc55567783" </w:instrText>
      </w:r>
      <w:r>
        <w:fldChar w:fldCharType="separate"/>
      </w:r>
      <w:r>
        <w:rPr>
          <w:rStyle w:val="22"/>
        </w:rPr>
        <w:t>3.10.4仪器评论</w:t>
      </w:r>
      <w:r>
        <w:tab/>
      </w:r>
      <w:r>
        <w:fldChar w:fldCharType="begin"/>
      </w:r>
      <w:r>
        <w:instrText xml:space="preserve"> PAGEREF _Toc55567783 \h </w:instrText>
      </w:r>
      <w:r>
        <w:fldChar w:fldCharType="separate"/>
      </w:r>
      <w:r>
        <w:t>71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"_Toc55567784" </w:instrText>
      </w:r>
      <w:r>
        <w:fldChar w:fldCharType="separate"/>
      </w:r>
      <w:r>
        <w:rPr>
          <w:rStyle w:val="22"/>
        </w:rPr>
        <w:t>3.10.5友情链接</w:t>
      </w:r>
      <w:r>
        <w:tab/>
      </w:r>
      <w:r>
        <w:fldChar w:fldCharType="begin"/>
      </w:r>
      <w:r>
        <w:instrText xml:space="preserve"> PAGEREF _Toc55567784 \h </w:instrText>
      </w:r>
      <w:r>
        <w:fldChar w:fldCharType="separate"/>
      </w:r>
      <w:r>
        <w:t>71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"_Toc55567785" </w:instrText>
      </w:r>
      <w:r>
        <w:fldChar w:fldCharType="separate"/>
      </w:r>
      <w:r>
        <w:rPr>
          <w:rStyle w:val="22"/>
        </w:rPr>
        <w:t>3.10.6意见建议</w:t>
      </w:r>
      <w:r>
        <w:tab/>
      </w:r>
      <w:r>
        <w:fldChar w:fldCharType="begin"/>
      </w:r>
      <w:r>
        <w:instrText xml:space="preserve"> PAGEREF _Toc55567785 \h </w:instrText>
      </w:r>
      <w:r>
        <w:fldChar w:fldCharType="separate"/>
      </w:r>
      <w:r>
        <w:t>71</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"_Toc55567786" </w:instrText>
      </w:r>
      <w:r>
        <w:fldChar w:fldCharType="separate"/>
      </w:r>
      <w:r>
        <w:rPr>
          <w:rStyle w:val="22"/>
        </w:rPr>
        <w:t>3.11数据上报</w:t>
      </w:r>
      <w:r>
        <w:tab/>
      </w:r>
      <w:r>
        <w:fldChar w:fldCharType="begin"/>
      </w:r>
      <w:r>
        <w:instrText xml:space="preserve"> PAGEREF _Toc55567786 \h </w:instrText>
      </w:r>
      <w:r>
        <w:fldChar w:fldCharType="separate"/>
      </w:r>
      <w:r>
        <w:t>72</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"_Toc55567787" </w:instrText>
      </w:r>
      <w:r>
        <w:fldChar w:fldCharType="separate"/>
      </w:r>
      <w:r>
        <w:rPr>
          <w:rStyle w:val="22"/>
        </w:rPr>
        <w:t>3.11.1数据上报流程介绍</w:t>
      </w:r>
      <w:r>
        <w:tab/>
      </w:r>
      <w:r>
        <w:fldChar w:fldCharType="begin"/>
      </w:r>
      <w:r>
        <w:instrText xml:space="preserve"> PAGEREF _Toc55567787 \h </w:instrText>
      </w:r>
      <w:r>
        <w:fldChar w:fldCharType="separate"/>
      </w:r>
      <w:r>
        <w:t>72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"_Toc55567788" </w:instrText>
      </w:r>
      <w:r>
        <w:fldChar w:fldCharType="separate"/>
      </w:r>
      <w:r>
        <w:rPr>
          <w:rStyle w:val="22"/>
        </w:rPr>
        <w:t>3.11.2数据上报操作介绍</w:t>
      </w:r>
      <w:r>
        <w:tab/>
      </w:r>
      <w:r>
        <w:fldChar w:fldCharType="begin"/>
      </w:r>
      <w:r>
        <w:instrText xml:space="preserve"> PAGEREF _Toc55567788 \h </w:instrText>
      </w:r>
      <w:r>
        <w:fldChar w:fldCharType="separate"/>
      </w:r>
      <w:r>
        <w:t>73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"_Toc55567789" </w:instrText>
      </w:r>
      <w:r>
        <w:fldChar w:fldCharType="separate"/>
      </w:r>
      <w:r>
        <w:rPr>
          <w:rStyle w:val="22"/>
        </w:rPr>
        <w:t>数据上报设置</w:t>
      </w:r>
      <w:r>
        <w:tab/>
      </w:r>
      <w:r>
        <w:fldChar w:fldCharType="begin"/>
      </w:r>
      <w:r>
        <w:instrText xml:space="preserve"> PAGEREF _Toc55567789 \h </w:instrText>
      </w:r>
      <w:r>
        <w:fldChar w:fldCharType="separate"/>
      </w:r>
      <w:r>
        <w:t>73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"_Toc55567790" </w:instrText>
      </w:r>
      <w:r>
        <w:fldChar w:fldCharType="separate"/>
      </w:r>
      <w:r>
        <w:rPr>
          <w:rStyle w:val="22"/>
        </w:rPr>
        <w:t>3.11.3常见问题处理</w:t>
      </w:r>
      <w:r>
        <w:tab/>
      </w:r>
      <w:r>
        <w:fldChar w:fldCharType="begin"/>
      </w:r>
      <w:r>
        <w:instrText xml:space="preserve"> PAGEREF _Toc55567790 \h </w:instrText>
      </w:r>
      <w:r>
        <w:fldChar w:fldCharType="separate"/>
      </w:r>
      <w:r>
        <w:t>76</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"_Toc55567791" </w:instrText>
      </w:r>
      <w:r>
        <w:fldChar w:fldCharType="separate"/>
      </w:r>
      <w:r>
        <w:rPr>
          <w:rStyle w:val="22"/>
        </w:rPr>
        <w:t>3.12门禁管理</w:t>
      </w:r>
      <w:r>
        <w:tab/>
      </w:r>
      <w:r>
        <w:fldChar w:fldCharType="begin"/>
      </w:r>
      <w:r>
        <w:instrText xml:space="preserve"> PAGEREF _Toc55567791 \h </w:instrText>
      </w:r>
      <w:r>
        <w:fldChar w:fldCharType="separate"/>
      </w:r>
      <w:r>
        <w:t>76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"_Toc55567792" </w:instrText>
      </w:r>
      <w:r>
        <w:fldChar w:fldCharType="separate"/>
      </w:r>
      <w:r>
        <w:rPr>
          <w:rStyle w:val="22"/>
        </w:rPr>
        <w:t>3.12.1门禁配置</w:t>
      </w:r>
      <w:r>
        <w:tab/>
      </w:r>
      <w:r>
        <w:fldChar w:fldCharType="begin"/>
      </w:r>
      <w:r>
        <w:instrText xml:space="preserve"> PAGEREF _Toc55567792 \h </w:instrText>
      </w:r>
      <w:r>
        <w:fldChar w:fldCharType="separate"/>
      </w:r>
      <w:r>
        <w:t>76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"_Toc55567793" </w:instrText>
      </w:r>
      <w:r>
        <w:fldChar w:fldCharType="separate"/>
      </w:r>
      <w:r>
        <w:rPr>
          <w:rStyle w:val="22"/>
        </w:rPr>
        <w:t>3.12.2控制器管理</w:t>
      </w:r>
      <w:r>
        <w:tab/>
      </w:r>
      <w:r>
        <w:fldChar w:fldCharType="begin"/>
      </w:r>
      <w:r>
        <w:instrText xml:space="preserve"> PAGEREF _Toc55567793 \h </w:instrText>
      </w:r>
      <w:r>
        <w:fldChar w:fldCharType="separate"/>
      </w:r>
      <w:r>
        <w:t>77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"_Toc55567794" </w:instrText>
      </w:r>
      <w:r>
        <w:fldChar w:fldCharType="separate"/>
      </w:r>
      <w:r>
        <w:rPr>
          <w:rStyle w:val="22"/>
        </w:rPr>
        <w:t>3.12.3门管理</w:t>
      </w:r>
      <w:r>
        <w:tab/>
      </w:r>
      <w:r>
        <w:fldChar w:fldCharType="begin"/>
      </w:r>
      <w:r>
        <w:instrText xml:space="preserve"> PAGEREF _Toc55567794 \h </w:instrText>
      </w:r>
      <w:r>
        <w:fldChar w:fldCharType="separate"/>
      </w:r>
      <w:r>
        <w:t>78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"_Toc55567795" </w:instrText>
      </w:r>
      <w:r>
        <w:fldChar w:fldCharType="separate"/>
      </w:r>
      <w:r>
        <w:rPr>
          <w:rStyle w:val="22"/>
        </w:rPr>
        <w:t>3.12.4权限管理</w:t>
      </w:r>
      <w:r>
        <w:tab/>
      </w:r>
      <w:r>
        <w:fldChar w:fldCharType="begin"/>
      </w:r>
      <w:r>
        <w:instrText xml:space="preserve"> PAGEREF _Toc55567795 \h </w:instrText>
      </w:r>
      <w:r>
        <w:fldChar w:fldCharType="separate"/>
      </w:r>
      <w:r>
        <w:t>80</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"_Toc55567796" </w:instrText>
      </w:r>
      <w:r>
        <w:fldChar w:fldCharType="separate"/>
      </w:r>
      <w:r>
        <w:rPr>
          <w:rStyle w:val="22"/>
        </w:rPr>
        <w:t>3.12.5公共门授权</w:t>
      </w:r>
      <w:r>
        <w:tab/>
      </w:r>
      <w:r>
        <w:fldChar w:fldCharType="begin"/>
      </w:r>
      <w:r>
        <w:instrText xml:space="preserve"> PAGEREF _Toc55567796 \h </w:instrText>
      </w:r>
      <w:r>
        <w:fldChar w:fldCharType="separate"/>
      </w:r>
      <w:r>
        <w:t>81</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"_Toc55567797" </w:instrText>
      </w:r>
      <w:r>
        <w:fldChar w:fldCharType="separate"/>
      </w:r>
      <w:r>
        <w:rPr>
          <w:rStyle w:val="22"/>
        </w:rPr>
        <w:t>3.12.6预约授权记录</w:t>
      </w:r>
      <w:r>
        <w:tab/>
      </w:r>
      <w:r>
        <w:fldChar w:fldCharType="begin"/>
      </w:r>
      <w:r>
        <w:instrText xml:space="preserve"> PAGEREF _Toc55567797 \h </w:instrText>
      </w:r>
      <w:r>
        <w:fldChar w:fldCharType="separate"/>
      </w:r>
      <w:r>
        <w:t>82</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"_Toc55567798" </w:instrText>
      </w:r>
      <w:r>
        <w:fldChar w:fldCharType="separate"/>
      </w:r>
      <w:r>
        <w:rPr>
          <w:rStyle w:val="22"/>
        </w:rPr>
        <w:t>3.12.7开门记录</w:t>
      </w:r>
      <w:r>
        <w:tab/>
      </w:r>
      <w:r>
        <w:fldChar w:fldCharType="begin"/>
      </w:r>
      <w:r>
        <w:instrText xml:space="preserve"> PAGEREF _Toc55567798 \h </w:instrText>
      </w:r>
      <w:r>
        <w:fldChar w:fldCharType="separate"/>
      </w:r>
      <w:r>
        <w:t>82</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"_Toc55567799" </w:instrText>
      </w:r>
      <w:r>
        <w:fldChar w:fldCharType="separate"/>
      </w:r>
      <w:r>
        <w:rPr>
          <w:rStyle w:val="22"/>
        </w:rPr>
        <w:t>3.13监控管理</w:t>
      </w:r>
      <w:r>
        <w:tab/>
      </w:r>
      <w:r>
        <w:fldChar w:fldCharType="begin"/>
      </w:r>
      <w:r>
        <w:instrText xml:space="preserve"> PAGEREF _Toc55567799 \h </w:instrText>
      </w:r>
      <w:r>
        <w:fldChar w:fldCharType="separate"/>
      </w:r>
      <w:r>
        <w:t>83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"_Toc55567800" </w:instrText>
      </w:r>
      <w:r>
        <w:fldChar w:fldCharType="separate"/>
      </w:r>
      <w:r>
        <w:rPr>
          <w:rStyle w:val="22"/>
        </w:rPr>
        <w:t>3.13.1录像机管理</w:t>
      </w:r>
      <w:r>
        <w:tab/>
      </w:r>
      <w:r>
        <w:fldChar w:fldCharType="begin"/>
      </w:r>
      <w:r>
        <w:instrText xml:space="preserve"> PAGEREF _Toc55567800 \h </w:instrText>
      </w:r>
      <w:r>
        <w:fldChar w:fldCharType="separate"/>
      </w:r>
      <w:r>
        <w:t>83</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"_Toc55567801" </w:instrText>
      </w:r>
      <w:r>
        <w:fldChar w:fldCharType="separate"/>
      </w:r>
      <w:r>
        <w:rPr>
          <w:rStyle w:val="22"/>
        </w:rPr>
        <w:t>3.13.2监控管理</w:t>
      </w:r>
      <w:r>
        <w:tab/>
      </w:r>
      <w:r>
        <w:fldChar w:fldCharType="begin"/>
      </w:r>
      <w:r>
        <w:instrText xml:space="preserve"> PAGEREF _Toc55567801 \h </w:instrText>
      </w:r>
      <w:r>
        <w:fldChar w:fldCharType="separate"/>
      </w:r>
      <w:r>
        <w:t>84</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"_Toc55567802" </w:instrText>
      </w:r>
      <w:r>
        <w:fldChar w:fldCharType="separate"/>
      </w:r>
      <w:r>
        <w:rPr>
          <w:rStyle w:val="22"/>
        </w:rPr>
        <w:t>3.14远程升级</w:t>
      </w:r>
      <w:r>
        <w:tab/>
      </w:r>
      <w:r>
        <w:fldChar w:fldCharType="begin"/>
      </w:r>
      <w:r>
        <w:instrText xml:space="preserve"> PAGEREF _Toc55567802 \h </w:instrText>
      </w:r>
      <w:r>
        <w:fldChar w:fldCharType="separate"/>
      </w:r>
      <w:r>
        <w:t>85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"_Toc55567803" </w:instrText>
      </w:r>
      <w:r>
        <w:fldChar w:fldCharType="separate"/>
      </w:r>
      <w:r>
        <w:rPr>
          <w:rStyle w:val="22"/>
        </w:rPr>
        <w:t>3.14.1升级包配置</w:t>
      </w:r>
      <w:r>
        <w:tab/>
      </w:r>
      <w:r>
        <w:fldChar w:fldCharType="begin"/>
      </w:r>
      <w:r>
        <w:instrText xml:space="preserve"> PAGEREF _Toc55567803 \h </w:instrText>
      </w:r>
      <w:r>
        <w:fldChar w:fldCharType="separate"/>
      </w:r>
      <w:r>
        <w:t>85</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"_Toc55567804" </w:instrText>
      </w:r>
      <w:r>
        <w:fldChar w:fldCharType="separate"/>
      </w:r>
      <w:r>
        <w:rPr>
          <w:rStyle w:val="22"/>
        </w:rPr>
        <w:t>3.14.2计划任务</w:t>
      </w:r>
      <w:r>
        <w:tab/>
      </w:r>
      <w:r>
        <w:fldChar w:fldCharType="begin"/>
      </w:r>
      <w:r>
        <w:instrText xml:space="preserve"> PAGEREF _Toc55567804 \h </w:instrText>
      </w:r>
      <w:r>
        <w:fldChar w:fldCharType="separate"/>
      </w:r>
      <w:r>
        <w:t>86</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"_Toc55567805" </w:instrText>
      </w:r>
      <w:r>
        <w:fldChar w:fldCharType="separate"/>
      </w:r>
      <w:r>
        <w:rPr>
          <w:rStyle w:val="22"/>
        </w:rPr>
        <w:t>3.14.3升级日志</w:t>
      </w:r>
      <w:r>
        <w:tab/>
      </w:r>
      <w:r>
        <w:fldChar w:fldCharType="begin"/>
      </w:r>
      <w:r>
        <w:instrText xml:space="preserve"> PAGEREF _Toc55567805 \h </w:instrText>
      </w:r>
      <w:r>
        <w:fldChar w:fldCharType="separate"/>
      </w:r>
      <w:r>
        <w:t>86</w:t>
      </w:r>
      <w:r>
        <w:fldChar w:fldCharType="end"/>
      </w:r>
      <w:r>
        <w:fldChar w:fldCharType="end"/>
      </w:r>
    </w:p>
    <w:p>
      <w:pPr>
        <w:pStyle w:val="9"/>
        <w:tabs>
          <w:tab w:val="right" w:leader="dot" w:pos="9344"/>
        </w:tabs>
        <w:ind w:left="480"/>
        <w:rPr>
          <w:rFonts w:eastAsiaTheme="minorEastAsia"/>
        </w:rPr>
      </w:pPr>
      <w:r>
        <w:fldChar w:fldCharType="begin"/>
      </w:r>
      <w:r>
        <w:instrText xml:space="preserve"> HYPERLINK \l "_Toc55567806" </w:instrText>
      </w:r>
      <w:r>
        <w:fldChar w:fldCharType="separate"/>
      </w:r>
      <w:r>
        <w:rPr>
          <w:rStyle w:val="22"/>
        </w:rPr>
        <w:t>3.15账单管理</w:t>
      </w:r>
      <w:r>
        <w:tab/>
      </w:r>
      <w:r>
        <w:fldChar w:fldCharType="begin"/>
      </w:r>
      <w:r>
        <w:instrText xml:space="preserve"> PAGEREF _Toc55567806 \h </w:instrText>
      </w:r>
      <w:r>
        <w:fldChar w:fldCharType="separate"/>
      </w:r>
      <w:r>
        <w:t>87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"_Toc55567807" </w:instrText>
      </w:r>
      <w:r>
        <w:fldChar w:fldCharType="separate"/>
      </w:r>
      <w:r>
        <w:rPr>
          <w:rStyle w:val="22"/>
        </w:rPr>
        <w:t>3.15.1账单生成</w:t>
      </w:r>
      <w:r>
        <w:tab/>
      </w:r>
      <w:r>
        <w:fldChar w:fldCharType="begin"/>
      </w:r>
      <w:r>
        <w:instrText xml:space="preserve"> PAGEREF _Toc55567807 \h </w:instrText>
      </w:r>
      <w:r>
        <w:fldChar w:fldCharType="separate"/>
      </w:r>
      <w:r>
        <w:t>87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"_Toc55567808" </w:instrText>
      </w:r>
      <w:r>
        <w:fldChar w:fldCharType="separate"/>
      </w:r>
      <w:r>
        <w:rPr>
          <w:rStyle w:val="22"/>
        </w:rPr>
        <w:t>3.15.2 PI账单确认</w:t>
      </w:r>
      <w:r>
        <w:tab/>
      </w:r>
      <w:r>
        <w:fldChar w:fldCharType="begin"/>
      </w:r>
      <w:r>
        <w:instrText xml:space="preserve"> PAGEREF _Toc55567808 \h </w:instrText>
      </w:r>
      <w:r>
        <w:fldChar w:fldCharType="separate"/>
      </w:r>
      <w:r>
        <w:t>87</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"_Toc55567809" </w:instrText>
      </w:r>
      <w:r>
        <w:fldChar w:fldCharType="separate"/>
      </w:r>
      <w:r>
        <w:rPr>
          <w:rStyle w:val="22"/>
        </w:rPr>
        <w:t>3.15.3管理员账单确认</w:t>
      </w:r>
      <w:r>
        <w:tab/>
      </w:r>
      <w:r>
        <w:fldChar w:fldCharType="begin"/>
      </w:r>
      <w:r>
        <w:instrText xml:space="preserve"> PAGEREF _Toc55567809 \h </w:instrText>
      </w:r>
      <w:r>
        <w:fldChar w:fldCharType="separate"/>
      </w:r>
      <w:r>
        <w:t>88</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"_Toc55567810" </w:instrText>
      </w:r>
      <w:r>
        <w:fldChar w:fldCharType="separate"/>
      </w:r>
      <w:r>
        <w:rPr>
          <w:rStyle w:val="22"/>
        </w:rPr>
        <w:t>3.15.4账单发送</w:t>
      </w:r>
      <w:r>
        <w:tab/>
      </w:r>
      <w:r>
        <w:fldChar w:fldCharType="begin"/>
      </w:r>
      <w:r>
        <w:instrText xml:space="preserve"> PAGEREF _Toc55567810 \h </w:instrText>
      </w:r>
      <w:r>
        <w:fldChar w:fldCharType="separate"/>
      </w:r>
      <w:r>
        <w:t>89</w:t>
      </w:r>
      <w:r>
        <w:fldChar w:fldCharType="end"/>
      </w:r>
      <w:r>
        <w:fldChar w:fldCharType="end"/>
      </w:r>
    </w:p>
    <w:p>
      <w:pPr>
        <w:pStyle w:val="15"/>
        <w:tabs>
          <w:tab w:val="right" w:leader="dot" w:pos="9344"/>
        </w:tabs>
        <w:ind w:left="720"/>
        <w:rPr>
          <w:rFonts w:eastAsiaTheme="minorEastAsia"/>
        </w:rPr>
      </w:pPr>
      <w:r>
        <w:fldChar w:fldCharType="begin"/>
      </w:r>
      <w:r>
        <w:instrText xml:space="preserve"> HYPERLINK \l "_Toc55567811" </w:instrText>
      </w:r>
      <w:r>
        <w:fldChar w:fldCharType="separate"/>
      </w:r>
      <w:r>
        <w:rPr>
          <w:rStyle w:val="22"/>
        </w:rPr>
        <w:t>3.15.5信用额度</w:t>
      </w:r>
      <w:r>
        <w:tab/>
      </w:r>
      <w:r>
        <w:fldChar w:fldCharType="begin"/>
      </w:r>
      <w:r>
        <w:instrText xml:space="preserve"> PAGEREF _Toc55567811 \h </w:instrText>
      </w:r>
      <w:r>
        <w:fldChar w:fldCharType="separate"/>
      </w:r>
      <w:r>
        <w:t>90</w:t>
      </w:r>
      <w:r>
        <w:fldChar w:fldCharType="end"/>
      </w:r>
      <w:r>
        <w:fldChar w:fldCharType="end"/>
      </w:r>
    </w:p>
    <w:p>
      <w:pPr>
        <w:spacing w:before="163" w:after="163"/>
        <w:jc w:val="center"/>
        <w:rPr>
          <w:rFonts w:ascii="黑体" w:hAnsi="黑体" w:eastAsia="黑体"/>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134" w:right="1020" w:bottom="1134" w:left="1134" w:header="567" w:footer="850" w:gutter="0"/>
          <w:pgNumType w:start="1"/>
          <w:cols w:space="0" w:num="1"/>
          <w:rtlGutter w:val="0"/>
          <w:docGrid w:type="lines" w:linePitch="326" w:charSpace="0"/>
        </w:sectPr>
      </w:pPr>
      <w:r>
        <w:rPr>
          <w:rFonts w:ascii="黑体" w:hAnsi="黑体" w:eastAsia="黑体"/>
          <w:szCs w:val="28"/>
        </w:rPr>
        <w:fldChar w:fldCharType="end"/>
      </w:r>
    </w:p>
    <w:p>
      <w:pPr>
        <w:pStyle w:val="4"/>
        <w:spacing w:after="163"/>
      </w:pPr>
      <w:bookmarkStart w:id="0" w:name="_Toc55567755"/>
      <w:bookmarkStart w:id="1" w:name="_Toc55567766"/>
      <w:r>
        <w:rPr>
          <w:rFonts w:hint="eastAsia"/>
        </w:rPr>
        <w:t>3.8系统</w:t>
      </w:r>
      <w:r>
        <w:t>设置</w:t>
      </w:r>
      <w:bookmarkEnd w:id="0"/>
    </w:p>
    <w:p>
      <w:pPr>
        <w:pStyle w:val="5"/>
        <w:spacing w:before="120" w:after="163"/>
      </w:pPr>
      <w:bookmarkStart w:id="2" w:name="_Toc490581837"/>
      <w:bookmarkStart w:id="3" w:name="_Toc497127150"/>
      <w:bookmarkStart w:id="4" w:name="_Toc55567756"/>
      <w:r>
        <w:rPr>
          <w:rFonts w:hint="eastAsia"/>
        </w:rPr>
        <w:t>3.8.1组织机构</w:t>
      </w:r>
      <w:bookmarkEnd w:id="2"/>
      <w:r>
        <w:rPr>
          <w:rFonts w:hint="eastAsia"/>
        </w:rPr>
        <w:t>设置</w:t>
      </w:r>
      <w:bookmarkEnd w:id="3"/>
      <w:bookmarkEnd w:id="4"/>
    </w:p>
    <w:p>
      <w:pPr>
        <w:spacing w:before="120"/>
      </w:pPr>
      <w:r>
        <w:rPr>
          <w:rFonts w:hint="eastAsia"/>
        </w:rPr>
        <w:t>在系统设置组织机构速览中，校级管理员可</w:t>
      </w:r>
      <w:r>
        <w:t>查看</w:t>
      </w:r>
      <w:r>
        <w:rPr>
          <w:rFonts w:hint="eastAsia"/>
        </w:rPr>
        <w:t>系统内本校组织机构以及校外组织机构情况，同时</w:t>
      </w:r>
      <w:r>
        <w:t>对院级下级平台进行修改</w:t>
      </w:r>
      <w:r>
        <w:rPr>
          <w:rFonts w:hint="eastAsia"/>
        </w:rPr>
        <w:t>操作</w:t>
      </w:r>
      <w:r>
        <w:t>；</w:t>
      </w:r>
    </w:p>
    <w:p>
      <w:pPr>
        <w:tabs>
          <w:tab w:val="left" w:pos="1130"/>
        </w:tabs>
        <w:spacing w:before="120" w:after="163"/>
        <w:jc w:val="center"/>
      </w:pPr>
      <w:r>
        <w:drawing>
          <wp:inline distT="0" distB="0" distL="114300" distR="114300">
            <wp:extent cx="5353050" cy="2596515"/>
            <wp:effectExtent l="0" t="0" r="0" b="133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cstate="print"/>
                    <a:stretch>
                      <a:fillRect/>
                    </a:stretch>
                  </pic:blipFill>
                  <pic:spPr>
                    <a:xfrm>
                      <a:off x="0" y="0"/>
                      <a:ext cx="5353050" cy="2596515"/>
                    </a:xfrm>
                    <a:prstGeom prst="rect">
                      <a:avLst/>
                    </a:prstGeom>
                    <a:noFill/>
                    <a:ln>
                      <a:noFill/>
                    </a:ln>
                  </pic:spPr>
                </pic:pic>
              </a:graphicData>
            </a:graphic>
          </wp:inline>
        </w:drawing>
      </w:r>
    </w:p>
    <w:p>
      <w:pPr>
        <w:tabs>
          <w:tab w:val="left" w:pos="1130"/>
        </w:tabs>
        <w:spacing w:before="120" w:after="163"/>
        <w:rPr>
          <w:rFonts w:asciiTheme="majorHAnsi" w:hAnsiTheme="majorHAnsi" w:cstheme="majorBidi"/>
          <w:b/>
          <w:bCs/>
          <w:sz w:val="28"/>
          <w:szCs w:val="28"/>
        </w:rPr>
      </w:pPr>
      <w:r>
        <w:rPr>
          <w:rFonts w:hint="eastAsia" w:asciiTheme="majorHAnsi" w:hAnsiTheme="majorHAnsi" w:cstheme="majorBidi"/>
          <w:b/>
          <w:bCs/>
          <w:sz w:val="28"/>
          <w:szCs w:val="28"/>
        </w:rPr>
        <w:t>3.8.2系统参数设置</w:t>
      </w:r>
    </w:p>
    <w:p>
      <w:pPr>
        <w:spacing w:before="120"/>
      </w:pPr>
      <w:r>
        <w:rPr>
          <w:rFonts w:hint="eastAsia"/>
        </w:rPr>
        <w:t>在系统参数设置中，校级管理员可对网站、logo、系统、图片上传、文件上传等信息进行设置；</w:t>
      </w:r>
    </w:p>
    <w:p>
      <w:pPr>
        <w:spacing w:before="120"/>
      </w:pPr>
      <w:r>
        <w:drawing>
          <wp:inline distT="0" distB="0" distL="114300" distR="114300">
            <wp:extent cx="5932170" cy="2675890"/>
            <wp:effectExtent l="0" t="0" r="11430"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cstate="print"/>
                    <a:stretch>
                      <a:fillRect/>
                    </a:stretch>
                  </pic:blipFill>
                  <pic:spPr>
                    <a:xfrm>
                      <a:off x="0" y="0"/>
                      <a:ext cx="5932170" cy="2675890"/>
                    </a:xfrm>
                    <a:prstGeom prst="rect">
                      <a:avLst/>
                    </a:prstGeom>
                    <a:noFill/>
                    <a:ln>
                      <a:noFill/>
                    </a:ln>
                  </pic:spPr>
                </pic:pic>
              </a:graphicData>
            </a:graphic>
          </wp:inline>
        </w:drawing>
      </w:r>
    </w:p>
    <w:p>
      <w:pPr>
        <w:pStyle w:val="5"/>
        <w:spacing w:before="120" w:after="163"/>
      </w:pPr>
      <w:bookmarkStart w:id="5" w:name="_Toc490581838"/>
      <w:bookmarkStart w:id="6" w:name="_Toc497127151"/>
      <w:bookmarkStart w:id="7" w:name="_Toc55567757"/>
      <w:r>
        <w:rPr>
          <w:rFonts w:hint="eastAsia"/>
        </w:rPr>
        <w:t>3.8.</w:t>
      </w:r>
      <w:bookmarkEnd w:id="5"/>
      <w:r>
        <w:t>3</w:t>
      </w:r>
      <w:r>
        <w:rPr>
          <w:rFonts w:hint="eastAsia"/>
        </w:rPr>
        <w:t>子平台参数设置</w:t>
      </w:r>
      <w:bookmarkEnd w:id="6"/>
      <w:bookmarkEnd w:id="7"/>
    </w:p>
    <w:p>
      <w:pPr>
        <w:spacing w:before="120"/>
      </w:pPr>
      <w:r>
        <w:rPr>
          <w:rFonts w:hint="eastAsia"/>
        </w:rPr>
        <w:t>在</w:t>
      </w:r>
      <w:r>
        <w:rPr>
          <w:rFonts w:hint="eastAsia" w:ascii="微软雅黑" w:hAnsi="微软雅黑"/>
        </w:rPr>
        <w:t>【系统设置】</w:t>
      </w:r>
      <w:r>
        <w:rPr>
          <w:rFonts w:hint="eastAsia" w:ascii="微软雅黑" w:hAnsi="微软雅黑"/>
        </w:rPr>
        <w:sym w:font="Wingdings" w:char="F0E8"/>
      </w:r>
      <w:r>
        <w:rPr>
          <w:rFonts w:hint="eastAsia" w:ascii="微软雅黑" w:hAnsi="微软雅黑"/>
        </w:rPr>
        <w:t>【</w:t>
      </w:r>
      <w:r>
        <w:rPr>
          <w:rFonts w:hint="eastAsia"/>
        </w:rPr>
        <w:t>子平台参数设置</w:t>
      </w:r>
      <w:r>
        <w:rPr>
          <w:rFonts w:hint="eastAsia" w:ascii="微软雅黑" w:hAnsi="微软雅黑"/>
        </w:rPr>
        <w:t>】</w:t>
      </w:r>
      <w:r>
        <w:rPr>
          <w:rFonts w:hint="eastAsia"/>
        </w:rPr>
        <w:t>中，校级管理员可查看所有院级组织机构信息和院级管理员情况；</w:t>
      </w:r>
      <w:r>
        <w:t xml:space="preserve"> </w:t>
      </w:r>
    </w:p>
    <w:p>
      <w:pPr>
        <w:tabs>
          <w:tab w:val="left" w:pos="1130"/>
        </w:tabs>
        <w:spacing w:before="120" w:after="163"/>
        <w:jc w:val="center"/>
      </w:pPr>
      <w:r>
        <w:drawing>
          <wp:inline distT="0" distB="0" distL="0" distR="0">
            <wp:extent cx="5939790" cy="1209040"/>
            <wp:effectExtent l="0" t="0" r="381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cstate="print"/>
                    <a:stretch>
                      <a:fillRect/>
                    </a:stretch>
                  </pic:blipFill>
                  <pic:spPr>
                    <a:xfrm>
                      <a:off x="0" y="0"/>
                      <a:ext cx="5939790" cy="1209040"/>
                    </a:xfrm>
                    <a:prstGeom prst="rect">
                      <a:avLst/>
                    </a:prstGeom>
                  </pic:spPr>
                </pic:pic>
              </a:graphicData>
            </a:graphic>
          </wp:inline>
        </w:drawing>
      </w:r>
    </w:p>
    <w:p>
      <w:pPr>
        <w:spacing w:before="120"/>
      </w:pPr>
      <w:r>
        <w:rPr>
          <w:rFonts w:hint="eastAsia"/>
        </w:rPr>
        <w:t>校级管理员还可对现有院级机构进行修改；点击</w:t>
      </w:r>
      <w:r>
        <w:rPr>
          <w:rFonts w:hint="eastAsia" w:ascii="微软雅黑" w:hAnsi="微软雅黑"/>
        </w:rPr>
        <w:t>【</w:t>
      </w:r>
      <w:r>
        <w:rPr>
          <w:rFonts w:hint="eastAsia"/>
        </w:rPr>
        <w:t>设置</w:t>
      </w:r>
      <w:r>
        <w:rPr>
          <w:rFonts w:hint="eastAsia" w:ascii="微软雅黑" w:hAnsi="微软雅黑"/>
        </w:rPr>
        <w:t>】</w:t>
      </w:r>
      <w:r>
        <w:rPr>
          <w:rFonts w:hint="eastAsia"/>
        </w:rPr>
        <w:t>按钮，可修改</w:t>
      </w:r>
      <w:r>
        <w:t>该平台罚停时间，</w:t>
      </w:r>
      <w:r>
        <w:rPr>
          <w:rFonts w:hint="eastAsia"/>
        </w:rPr>
        <w:t>预约</w:t>
      </w:r>
      <w:r>
        <w:t>重复提示设置、</w:t>
      </w:r>
      <w:r>
        <w:rPr>
          <w:rFonts w:hint="eastAsia"/>
        </w:rPr>
        <w:t>刷卡</w:t>
      </w:r>
      <w:r>
        <w:t>资格</w:t>
      </w:r>
      <w:r>
        <w:rPr>
          <w:rFonts w:hint="eastAsia"/>
        </w:rPr>
        <w:t>和</w:t>
      </w:r>
      <w:r>
        <w:t>默认</w:t>
      </w:r>
      <w:r>
        <w:rPr>
          <w:rFonts w:hint="eastAsia"/>
        </w:rPr>
        <w:t>预约</w:t>
      </w:r>
      <w:r>
        <w:t>权限设置；</w:t>
      </w:r>
    </w:p>
    <w:p>
      <w:pPr>
        <w:tabs>
          <w:tab w:val="left" w:pos="1130"/>
        </w:tabs>
        <w:spacing w:before="120" w:after="163"/>
        <w:jc w:val="center"/>
      </w:pPr>
      <w:r>
        <w:drawing>
          <wp:inline distT="0" distB="0" distL="0" distR="0">
            <wp:extent cx="5939790" cy="3150870"/>
            <wp:effectExtent l="0" t="0" r="3810" b="1143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cstate="print"/>
                    <a:stretch>
                      <a:fillRect/>
                    </a:stretch>
                  </pic:blipFill>
                  <pic:spPr>
                    <a:xfrm>
                      <a:off x="0" y="0"/>
                      <a:ext cx="5939790" cy="3150870"/>
                    </a:xfrm>
                    <a:prstGeom prst="rect">
                      <a:avLst/>
                    </a:prstGeom>
                  </pic:spPr>
                </pic:pic>
              </a:graphicData>
            </a:graphic>
          </wp:inline>
        </w:drawing>
      </w:r>
    </w:p>
    <w:p>
      <w:pPr>
        <w:pStyle w:val="5"/>
        <w:spacing w:before="120" w:after="163"/>
      </w:pPr>
      <w:bookmarkStart w:id="8" w:name="_Toc490582060"/>
      <w:bookmarkStart w:id="9" w:name="_Toc497127403"/>
      <w:bookmarkStart w:id="10" w:name="_Toc55567758"/>
      <w:r>
        <w:t>3</w:t>
      </w:r>
      <w:r>
        <w:rPr>
          <w:rFonts w:hint="eastAsia"/>
        </w:rPr>
        <w:t>.8.</w:t>
      </w:r>
      <w:r>
        <w:t>4</w:t>
      </w:r>
      <w:r>
        <w:rPr>
          <w:rFonts w:hint="eastAsia"/>
        </w:rPr>
        <w:t>财务参数设置</w:t>
      </w:r>
      <w:bookmarkEnd w:id="8"/>
      <w:bookmarkEnd w:id="9"/>
      <w:bookmarkEnd w:id="10"/>
    </w:p>
    <w:p>
      <w:pPr>
        <w:spacing w:before="120" w:after="163"/>
        <w:rPr>
          <w:rFonts w:ascii="微软雅黑" w:hAnsi="微软雅黑"/>
        </w:rPr>
      </w:pPr>
      <w:r>
        <w:rPr>
          <w:rFonts w:hint="eastAsia"/>
        </w:rPr>
        <w:t>管理员可在财务参数设置中设置不同资格用户付款账户额度、账户临时透支额度有效天数、用户折扣率以及账户余额提醒线等数据；在</w:t>
      </w:r>
      <w:r>
        <w:rPr>
          <w:rFonts w:hint="eastAsia" w:ascii="微软雅黑" w:hAnsi="微软雅黑"/>
        </w:rPr>
        <w:t>【系统设置】</w:t>
      </w:r>
      <w:r>
        <w:rPr>
          <w:rFonts w:hint="eastAsia" w:ascii="微软雅黑" w:hAnsi="微软雅黑"/>
        </w:rPr>
        <w:sym w:font="Wingdings" w:char="F0E8"/>
      </w:r>
      <w:r>
        <w:rPr>
          <w:rFonts w:hint="eastAsia" w:ascii="微软雅黑" w:hAnsi="微软雅黑"/>
        </w:rPr>
        <w:t>【</w:t>
      </w:r>
      <w:r>
        <w:rPr>
          <w:rFonts w:hint="eastAsia"/>
        </w:rPr>
        <w:t>财务参数设置</w:t>
      </w:r>
      <w:r>
        <w:rPr>
          <w:rFonts w:hint="eastAsia" w:ascii="微软雅黑" w:hAnsi="微软雅黑"/>
        </w:rPr>
        <w:t>】中进行设置；</w:t>
      </w:r>
    </w:p>
    <w:p>
      <w:pPr>
        <w:spacing w:before="120" w:after="163"/>
        <w:jc w:val="center"/>
        <w:rPr>
          <w:rFonts w:ascii="微软雅黑" w:hAnsi="微软雅黑"/>
        </w:rPr>
      </w:pPr>
      <w:r>
        <w:drawing>
          <wp:inline distT="0" distB="0" distL="0" distR="0">
            <wp:extent cx="5939790" cy="3528695"/>
            <wp:effectExtent l="0" t="0" r="381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cstate="print"/>
                    <a:stretch>
                      <a:fillRect/>
                    </a:stretch>
                  </pic:blipFill>
                  <pic:spPr>
                    <a:xfrm>
                      <a:off x="0" y="0"/>
                      <a:ext cx="5939790" cy="3528695"/>
                    </a:xfrm>
                    <a:prstGeom prst="rect">
                      <a:avLst/>
                    </a:prstGeom>
                  </pic:spPr>
                </pic:pic>
              </a:graphicData>
            </a:graphic>
          </wp:inline>
        </w:drawing>
      </w:r>
    </w:p>
    <w:p>
      <w:pPr>
        <w:pStyle w:val="5"/>
        <w:spacing w:before="120" w:after="163"/>
      </w:pPr>
      <w:bookmarkStart w:id="11" w:name="_Toc490582062"/>
      <w:bookmarkStart w:id="12" w:name="_Toc497127405"/>
      <w:bookmarkStart w:id="13" w:name="_Toc55567759"/>
      <w:r>
        <w:t>3</w:t>
      </w:r>
      <w:r>
        <w:rPr>
          <w:rFonts w:hint="eastAsia"/>
        </w:rPr>
        <w:t>.8.</w:t>
      </w:r>
      <w:r>
        <w:t>5</w:t>
      </w:r>
      <w:r>
        <w:rPr>
          <w:rFonts w:hint="eastAsia"/>
        </w:rPr>
        <w:t>信用分规则设置</w:t>
      </w:r>
      <w:bookmarkEnd w:id="11"/>
      <w:bookmarkEnd w:id="12"/>
      <w:bookmarkEnd w:id="13"/>
    </w:p>
    <w:p>
      <w:pPr>
        <w:tabs>
          <w:tab w:val="left" w:pos="1130"/>
        </w:tabs>
        <w:spacing w:before="120" w:after="163"/>
      </w:pPr>
      <w:r>
        <w:rPr>
          <w:rFonts w:hint="eastAsia"/>
        </w:rPr>
        <w:t>在</w:t>
      </w:r>
      <w:r>
        <w:rPr>
          <w:rFonts w:hint="eastAsia" w:ascii="微软雅黑" w:hAnsi="微软雅黑"/>
        </w:rPr>
        <w:t>【系统设置】</w:t>
      </w:r>
      <w:r>
        <w:rPr>
          <w:rFonts w:hint="eastAsia" w:ascii="微软雅黑" w:hAnsi="微软雅黑"/>
        </w:rPr>
        <w:sym w:font="Wingdings" w:char="F0E8"/>
      </w:r>
      <w:r>
        <w:rPr>
          <w:rFonts w:hint="eastAsia" w:ascii="微软雅黑" w:hAnsi="微软雅黑"/>
        </w:rPr>
        <w:t>【</w:t>
      </w:r>
      <w:r>
        <w:rPr>
          <w:rFonts w:hint="eastAsia"/>
        </w:rPr>
        <w:t>信用分规则设置</w:t>
      </w:r>
      <w:r>
        <w:rPr>
          <w:rFonts w:hint="eastAsia" w:ascii="微软雅黑" w:hAnsi="微软雅黑"/>
        </w:rPr>
        <w:t>】</w:t>
      </w:r>
      <w:r>
        <w:rPr>
          <w:rFonts w:hint="eastAsia"/>
        </w:rPr>
        <w:t>中，管理员可对不同</w:t>
      </w:r>
      <w:r>
        <w:t>院</w:t>
      </w:r>
      <w:r>
        <w:rPr>
          <w:rFonts w:hint="eastAsia"/>
        </w:rPr>
        <w:t>用户信用分规则进行设置；</w:t>
      </w:r>
    </w:p>
    <w:p>
      <w:pPr>
        <w:tabs>
          <w:tab w:val="left" w:pos="1130"/>
        </w:tabs>
        <w:spacing w:before="120" w:after="163"/>
        <w:jc w:val="center"/>
      </w:pPr>
      <w:r>
        <w:drawing>
          <wp:inline distT="0" distB="0" distL="0" distR="0">
            <wp:extent cx="5939790" cy="1638935"/>
            <wp:effectExtent l="0" t="0" r="3810" b="184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8" cstate="print"/>
                    <a:stretch>
                      <a:fillRect/>
                    </a:stretch>
                  </pic:blipFill>
                  <pic:spPr>
                    <a:xfrm>
                      <a:off x="0" y="0"/>
                      <a:ext cx="5939790" cy="1638935"/>
                    </a:xfrm>
                    <a:prstGeom prst="rect">
                      <a:avLst/>
                    </a:prstGeom>
                  </pic:spPr>
                </pic:pic>
              </a:graphicData>
            </a:graphic>
          </wp:inline>
        </w:drawing>
      </w:r>
    </w:p>
    <w:p>
      <w:pPr>
        <w:tabs>
          <w:tab w:val="left" w:pos="1130"/>
        </w:tabs>
        <w:spacing w:before="120" w:after="163"/>
      </w:pPr>
      <w:r>
        <w:rPr>
          <w:rFonts w:hint="eastAsia"/>
        </w:rPr>
        <w:t>管理员</w:t>
      </w:r>
      <w:r>
        <w:t>可根据用户</w:t>
      </w:r>
      <w:r>
        <w:rPr>
          <w:rFonts w:hint="eastAsia"/>
        </w:rPr>
        <w:t>实际</w:t>
      </w:r>
      <w:r>
        <w:t>使用情况进行设置，</w:t>
      </w:r>
      <w:r>
        <w:rPr>
          <w:rFonts w:hint="eastAsia"/>
        </w:rPr>
        <w:t>设置完成后，本院所有用户将会按照该信用分标准进行仪器预约评定；</w:t>
      </w:r>
    </w:p>
    <w:p>
      <w:r>
        <w:drawing>
          <wp:inline distT="0" distB="0" distL="0" distR="0">
            <wp:extent cx="5939790" cy="2644140"/>
            <wp:effectExtent l="0" t="0" r="381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9" cstate="print"/>
                    <a:stretch>
                      <a:fillRect/>
                    </a:stretch>
                  </pic:blipFill>
                  <pic:spPr>
                    <a:xfrm>
                      <a:off x="0" y="0"/>
                      <a:ext cx="5939790" cy="2644140"/>
                    </a:xfrm>
                    <a:prstGeom prst="rect">
                      <a:avLst/>
                    </a:prstGeom>
                  </pic:spPr>
                </pic:pic>
              </a:graphicData>
            </a:graphic>
          </wp:inline>
        </w:drawing>
      </w:r>
    </w:p>
    <w:p>
      <w:pPr>
        <w:pStyle w:val="5"/>
        <w:spacing w:before="120" w:after="163"/>
      </w:pPr>
      <w:bookmarkStart w:id="14" w:name="_Toc55567760"/>
      <w:r>
        <w:rPr>
          <w:rFonts w:hint="eastAsia"/>
        </w:rPr>
        <w:t>3.8.6黑名单</w:t>
      </w:r>
      <w:r>
        <w:t>规则设置</w:t>
      </w:r>
      <w:bookmarkEnd w:id="14"/>
    </w:p>
    <w:p>
      <w:r>
        <w:rPr>
          <w:rFonts w:hint="eastAsia"/>
        </w:rPr>
        <w:t>管理员</w:t>
      </w:r>
      <w:r>
        <w:t>可设置不</w:t>
      </w:r>
      <w:r>
        <w:rPr>
          <w:rFonts w:hint="eastAsia"/>
        </w:rPr>
        <w:t>同</w:t>
      </w:r>
      <w:r>
        <w:t>子平台用户</w:t>
      </w:r>
      <w:r>
        <w:rPr>
          <w:rFonts w:hint="eastAsia"/>
        </w:rPr>
        <w:t>进入</w:t>
      </w:r>
      <w:r>
        <w:t>黑名单</w:t>
      </w:r>
      <w:r>
        <w:rPr>
          <w:rFonts w:hint="eastAsia"/>
        </w:rPr>
        <w:t>情况</w:t>
      </w:r>
      <w:r>
        <w:t>，</w:t>
      </w:r>
      <w:r>
        <w:rPr>
          <w:rFonts w:hint="eastAsia"/>
        </w:rPr>
        <w:t>设置</w:t>
      </w:r>
      <w:r>
        <w:t>完成后用户</w:t>
      </w:r>
      <w:r>
        <w:rPr>
          <w:rFonts w:hint="eastAsia"/>
        </w:rPr>
        <w:t>信用分</w:t>
      </w:r>
      <w:r>
        <w:t>低于</w:t>
      </w:r>
      <w:r>
        <w:rPr>
          <w:rFonts w:hint="eastAsia"/>
        </w:rPr>
        <w:t>设定分值</w:t>
      </w:r>
      <w:r>
        <w:t>后将自动进入黑名单，直至</w:t>
      </w:r>
      <w:r>
        <w:rPr>
          <w:rFonts w:hint="eastAsia"/>
        </w:rPr>
        <w:t>黑名单</w:t>
      </w:r>
      <w:r>
        <w:t>时间期限到期或者管理员</w:t>
      </w:r>
      <w:r>
        <w:rPr>
          <w:rFonts w:hint="eastAsia"/>
        </w:rPr>
        <w:t>补分退出</w:t>
      </w:r>
      <w:r>
        <w:t>黑名单；</w:t>
      </w:r>
    </w:p>
    <w:p>
      <w:r>
        <w:drawing>
          <wp:inline distT="0" distB="0" distL="114300" distR="114300">
            <wp:extent cx="5931535" cy="1451610"/>
            <wp:effectExtent l="0" t="0" r="12065" b="1524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0" cstate="print"/>
                    <a:stretch>
                      <a:fillRect/>
                    </a:stretch>
                  </pic:blipFill>
                  <pic:spPr>
                    <a:xfrm>
                      <a:off x="0" y="0"/>
                      <a:ext cx="5931535" cy="1451610"/>
                    </a:xfrm>
                    <a:prstGeom prst="rect">
                      <a:avLst/>
                    </a:prstGeom>
                    <a:noFill/>
                    <a:ln>
                      <a:noFill/>
                    </a:ln>
                  </pic:spPr>
                </pic:pic>
              </a:graphicData>
            </a:graphic>
          </wp:inline>
        </w:drawing>
      </w:r>
    </w:p>
    <w:p>
      <w:pPr>
        <w:pStyle w:val="5"/>
        <w:spacing w:before="120" w:after="163"/>
      </w:pPr>
      <w:bookmarkStart w:id="15" w:name="_Toc55567761"/>
      <w:r>
        <w:rPr>
          <w:rFonts w:hint="eastAsia"/>
        </w:rPr>
        <w:t>3.8.7付款账户归属</w:t>
      </w:r>
      <w:r>
        <w:t>设置</w:t>
      </w:r>
      <w:bookmarkEnd w:id="15"/>
    </w:p>
    <w:p>
      <w:r>
        <w:rPr>
          <w:rFonts w:hint="eastAsia"/>
        </w:rPr>
        <w:t>管理员可以编辑现有的归属类型，也可手动新增付款账户归属类型</w:t>
      </w:r>
    </w:p>
    <w:p>
      <w:r>
        <w:drawing>
          <wp:inline distT="0" distB="0" distL="114300" distR="114300">
            <wp:extent cx="5930265" cy="1021715"/>
            <wp:effectExtent l="0" t="0" r="13335" b="698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cstate="print"/>
                    <a:stretch>
                      <a:fillRect/>
                    </a:stretch>
                  </pic:blipFill>
                  <pic:spPr>
                    <a:xfrm>
                      <a:off x="0" y="0"/>
                      <a:ext cx="5930265" cy="1021715"/>
                    </a:xfrm>
                    <a:prstGeom prst="rect">
                      <a:avLst/>
                    </a:prstGeom>
                    <a:noFill/>
                    <a:ln>
                      <a:noFill/>
                    </a:ln>
                  </pic:spPr>
                </pic:pic>
              </a:graphicData>
            </a:graphic>
          </wp:inline>
        </w:drawing>
      </w:r>
    </w:p>
    <w:p>
      <w:pPr>
        <w:pStyle w:val="5"/>
        <w:spacing w:before="120" w:after="163"/>
      </w:pPr>
    </w:p>
    <w:p>
      <w:pPr>
        <w:pStyle w:val="5"/>
        <w:spacing w:before="120" w:after="163"/>
      </w:pPr>
      <w:bookmarkStart w:id="16" w:name="_Toc55567762"/>
      <w:r>
        <w:rPr>
          <w:rFonts w:hint="eastAsia"/>
        </w:rPr>
        <w:t>3.8.8邮件</w:t>
      </w:r>
      <w:r>
        <w:t>服务器设置</w:t>
      </w:r>
      <w:bookmarkEnd w:id="16"/>
    </w:p>
    <w:p>
      <w:r>
        <w:rPr>
          <w:rFonts w:hint="eastAsia"/>
        </w:rPr>
        <w:t>管理员</w:t>
      </w:r>
      <w:r>
        <w:t>可设置系统邮件服务器，设置启用后填写相关信息，则用户操作例如注册、预约、审核等操作将会能够收到系统邮件，如果</w:t>
      </w:r>
      <w:r>
        <w:rPr>
          <w:rFonts w:hint="eastAsia"/>
        </w:rPr>
        <w:t>不启用</w:t>
      </w:r>
      <w:r>
        <w:t>则</w:t>
      </w:r>
      <w:r>
        <w:rPr>
          <w:rFonts w:hint="eastAsia"/>
        </w:rPr>
        <w:t>用户</w:t>
      </w:r>
      <w:r>
        <w:t>不能收到系统</w:t>
      </w:r>
      <w:r>
        <w:rPr>
          <w:rFonts w:hint="eastAsia"/>
        </w:rPr>
        <w:t>邮件</w:t>
      </w:r>
      <w:r>
        <w:t>；</w:t>
      </w:r>
    </w:p>
    <w:p>
      <w:r>
        <w:drawing>
          <wp:inline distT="0" distB="0" distL="0" distR="0">
            <wp:extent cx="5939790" cy="3628390"/>
            <wp:effectExtent l="0" t="0" r="3810" b="101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cstate="print"/>
                    <a:stretch>
                      <a:fillRect/>
                    </a:stretch>
                  </pic:blipFill>
                  <pic:spPr>
                    <a:xfrm>
                      <a:off x="0" y="0"/>
                      <a:ext cx="5939790" cy="3628390"/>
                    </a:xfrm>
                    <a:prstGeom prst="rect">
                      <a:avLst/>
                    </a:prstGeom>
                  </pic:spPr>
                </pic:pic>
              </a:graphicData>
            </a:graphic>
          </wp:inline>
        </w:drawing>
      </w:r>
    </w:p>
    <w:p>
      <w:pPr>
        <w:pStyle w:val="5"/>
        <w:spacing w:before="120" w:after="163"/>
      </w:pPr>
      <w:bookmarkStart w:id="17" w:name="_Toc55567763"/>
      <w:r>
        <w:rPr>
          <w:rFonts w:hint="eastAsia"/>
        </w:rPr>
        <w:t>3.8.9邮件通知</w:t>
      </w:r>
      <w:r>
        <w:t>配置</w:t>
      </w:r>
      <w:bookmarkEnd w:id="17"/>
    </w:p>
    <w:p>
      <w:pPr>
        <w:rPr>
          <w:rFonts w:ascii="微软雅黑" w:hAnsi="微软雅黑"/>
        </w:rPr>
      </w:pPr>
      <w:r>
        <w:rPr>
          <w:rFonts w:hint="eastAsia"/>
        </w:rPr>
        <w:t>邮件</w:t>
      </w:r>
      <w:r>
        <w:t>服务器启用后，</w:t>
      </w:r>
      <w:r>
        <w:rPr>
          <w:rFonts w:hint="eastAsia"/>
        </w:rPr>
        <w:t>管理员可在</w:t>
      </w:r>
      <w:r>
        <w:rPr>
          <w:rFonts w:hint="eastAsia" w:ascii="微软雅黑" w:hAnsi="微软雅黑"/>
        </w:rPr>
        <w:t>【</w:t>
      </w:r>
      <w:r>
        <w:rPr>
          <w:rFonts w:hint="eastAsia"/>
        </w:rPr>
        <w:t>邮件通知</w:t>
      </w:r>
      <w:r>
        <w:t>配置</w:t>
      </w:r>
      <w:r>
        <w:rPr>
          <w:rFonts w:hint="eastAsia" w:ascii="微软雅黑" w:hAnsi="微软雅黑"/>
        </w:rPr>
        <w:t>】中设置用户</w:t>
      </w:r>
      <w:r>
        <w:rPr>
          <w:rFonts w:ascii="微软雅黑" w:hAnsi="微软雅黑"/>
        </w:rPr>
        <w:t>和管理员邮件接收信息，</w:t>
      </w:r>
      <w:r>
        <w:rPr>
          <w:rFonts w:hint="eastAsia" w:ascii="微软雅黑" w:hAnsi="微软雅黑"/>
        </w:rPr>
        <w:t>是否</w:t>
      </w:r>
      <w:r>
        <w:rPr>
          <w:rFonts w:ascii="微软雅黑" w:hAnsi="微软雅黑"/>
        </w:rPr>
        <w:t>接收，</w:t>
      </w:r>
      <w:r>
        <w:rPr>
          <w:rFonts w:hint="eastAsia" w:ascii="微软雅黑" w:hAnsi="微软雅黑"/>
        </w:rPr>
        <w:t>邮件</w:t>
      </w:r>
      <w:r>
        <w:rPr>
          <w:rFonts w:ascii="微软雅黑" w:hAnsi="微软雅黑"/>
        </w:rPr>
        <w:t>模板内容</w:t>
      </w:r>
      <w:r>
        <w:rPr>
          <w:rFonts w:hint="eastAsia" w:ascii="微软雅黑" w:hAnsi="微软雅黑"/>
        </w:rPr>
        <w:t>、</w:t>
      </w:r>
      <w:r>
        <w:rPr>
          <w:rFonts w:ascii="微软雅黑" w:hAnsi="微软雅黑"/>
        </w:rPr>
        <w:t>课题组</w:t>
      </w:r>
      <w:r>
        <w:rPr>
          <w:rFonts w:hint="eastAsia" w:ascii="微软雅黑" w:hAnsi="微软雅黑"/>
        </w:rPr>
        <w:t>和付款账户</w:t>
      </w:r>
      <w:r>
        <w:rPr>
          <w:rFonts w:ascii="微软雅黑" w:hAnsi="微软雅黑"/>
        </w:rPr>
        <w:t>相关通知</w:t>
      </w:r>
      <w:r>
        <w:rPr>
          <w:rFonts w:hint="eastAsia" w:ascii="微软雅黑" w:hAnsi="微软雅黑"/>
        </w:rPr>
        <w:t>均可</w:t>
      </w:r>
      <w:r>
        <w:rPr>
          <w:rFonts w:ascii="微软雅黑" w:hAnsi="微软雅黑"/>
        </w:rPr>
        <w:t>进行设置；</w:t>
      </w:r>
    </w:p>
    <w:p>
      <w:r>
        <w:drawing>
          <wp:inline distT="0" distB="0" distL="0" distR="0">
            <wp:extent cx="5939790" cy="1978660"/>
            <wp:effectExtent l="0" t="0" r="381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cstate="print"/>
                    <a:stretch>
                      <a:fillRect/>
                    </a:stretch>
                  </pic:blipFill>
                  <pic:spPr>
                    <a:xfrm>
                      <a:off x="0" y="0"/>
                      <a:ext cx="5939790" cy="1978660"/>
                    </a:xfrm>
                    <a:prstGeom prst="rect">
                      <a:avLst/>
                    </a:prstGeom>
                  </pic:spPr>
                </pic:pic>
              </a:graphicData>
            </a:graphic>
          </wp:inline>
        </w:drawing>
      </w:r>
    </w:p>
    <w:p>
      <w:pPr>
        <w:pStyle w:val="5"/>
        <w:spacing w:before="120" w:after="163"/>
      </w:pPr>
      <w:bookmarkStart w:id="18" w:name="_Toc55567764"/>
      <w:r>
        <w:rPr>
          <w:rFonts w:hint="eastAsia"/>
        </w:rPr>
        <w:t>3.8.10邮件发送日志</w:t>
      </w:r>
      <w:bookmarkEnd w:id="18"/>
    </w:p>
    <w:p>
      <w:r>
        <w:rPr>
          <w:rFonts w:hint="eastAsia"/>
        </w:rPr>
        <w:t>邮件发送日志中可以查看邮件的发送记录；</w:t>
      </w:r>
    </w:p>
    <w:p>
      <w:pPr>
        <w:pStyle w:val="5"/>
        <w:spacing w:before="120" w:after="163"/>
      </w:pPr>
      <w:bookmarkStart w:id="19" w:name="_Toc55567765"/>
      <w:r>
        <w:rPr>
          <w:rFonts w:hint="eastAsia"/>
        </w:rPr>
        <w:t>3.8.11角色权限分配</w:t>
      </w:r>
      <w:bookmarkEnd w:id="19"/>
    </w:p>
    <w:p>
      <w:r>
        <w:rPr>
          <w:rFonts w:hint="eastAsia"/>
        </w:rPr>
        <w:t>校级</w:t>
      </w:r>
      <w:r>
        <w:t>管理员可分配不同管理员权限，</w:t>
      </w:r>
      <w:r>
        <w:rPr>
          <w:rFonts w:hint="eastAsia"/>
        </w:rPr>
        <w:t>校级</w:t>
      </w:r>
      <w:r>
        <w:t>层、</w:t>
      </w:r>
      <w:r>
        <w:rPr>
          <w:rFonts w:hint="eastAsia"/>
        </w:rPr>
        <w:t>中心</w:t>
      </w:r>
      <w:r>
        <w:t>层</w:t>
      </w:r>
      <w:r>
        <w:rPr>
          <w:rFonts w:hint="eastAsia"/>
        </w:rPr>
        <w:t>和</w:t>
      </w:r>
      <w:r>
        <w:t>院级层不同管理员权限均可进行设置和权限分配。分配完成后同一平台</w:t>
      </w:r>
      <w:r>
        <w:rPr>
          <w:rFonts w:hint="eastAsia"/>
        </w:rPr>
        <w:t>不同</w:t>
      </w:r>
      <w:r>
        <w:t>管理员可拥有不同系统操作权限；</w:t>
      </w:r>
    </w:p>
    <w:p/>
    <w:p>
      <w:r>
        <w:drawing>
          <wp:inline distT="0" distB="0" distL="114300" distR="114300">
            <wp:extent cx="5935980" cy="2280285"/>
            <wp:effectExtent l="0" t="0" r="7620" b="571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24" cstate="print"/>
                    <a:stretch>
                      <a:fillRect/>
                    </a:stretch>
                  </pic:blipFill>
                  <pic:spPr>
                    <a:xfrm>
                      <a:off x="0" y="0"/>
                      <a:ext cx="5935980" cy="2280285"/>
                    </a:xfrm>
                    <a:prstGeom prst="rect">
                      <a:avLst/>
                    </a:prstGeom>
                    <a:noFill/>
                    <a:ln>
                      <a:noFill/>
                    </a:ln>
                  </pic:spPr>
                </pic:pic>
              </a:graphicData>
            </a:graphic>
          </wp:inline>
        </w:drawing>
      </w:r>
    </w:p>
    <w:p>
      <w:r>
        <w:drawing>
          <wp:inline distT="0" distB="0" distL="114300" distR="114300">
            <wp:extent cx="5937885" cy="2777490"/>
            <wp:effectExtent l="0" t="0" r="5715" b="381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5" cstate="print"/>
                    <a:stretch>
                      <a:fillRect/>
                    </a:stretch>
                  </pic:blipFill>
                  <pic:spPr>
                    <a:xfrm>
                      <a:off x="0" y="0"/>
                      <a:ext cx="5937885" cy="2777490"/>
                    </a:xfrm>
                    <a:prstGeom prst="rect">
                      <a:avLst/>
                    </a:prstGeom>
                    <a:noFill/>
                    <a:ln>
                      <a:noFill/>
                    </a:ln>
                  </pic:spPr>
                </pic:pic>
              </a:graphicData>
            </a:graphic>
          </wp:inline>
        </w:drawing>
      </w:r>
    </w:p>
    <w:p>
      <w:pPr>
        <w:rPr>
          <w:rFonts w:hint="eastAsia"/>
        </w:rPr>
      </w:pPr>
    </w:p>
    <w:p>
      <w:pPr>
        <w:pStyle w:val="4"/>
        <w:spacing w:after="163"/>
      </w:pPr>
      <w:bookmarkStart w:id="99" w:name="_GoBack"/>
      <w:bookmarkEnd w:id="99"/>
      <w:r>
        <w:rPr>
          <w:rFonts w:hint="eastAsia"/>
        </w:rPr>
        <w:t>3.9</w:t>
      </w:r>
      <w:r>
        <w:t>个人中心</w:t>
      </w:r>
      <w:bookmarkEnd w:id="1"/>
    </w:p>
    <w:p>
      <w:pPr>
        <w:pStyle w:val="5"/>
        <w:spacing w:before="120" w:after="163"/>
      </w:pPr>
      <w:bookmarkStart w:id="20" w:name="_Toc55567767"/>
      <w:r>
        <w:rPr>
          <w:rFonts w:hint="eastAsia"/>
        </w:rPr>
        <w:t>3</w:t>
      </w:r>
      <w:r>
        <w:t>.</w:t>
      </w:r>
      <w:r>
        <w:rPr>
          <w:rFonts w:hint="eastAsia"/>
        </w:rPr>
        <w:t>9</w:t>
      </w:r>
      <w:r>
        <w:t>.1我的基本信息</w:t>
      </w:r>
      <w:bookmarkEnd w:id="20"/>
    </w:p>
    <w:p>
      <w:r>
        <w:rPr>
          <w:rFonts w:hint="eastAsia"/>
        </w:rPr>
        <w:t>用户</w:t>
      </w:r>
      <w:r>
        <w:t>可</w:t>
      </w:r>
      <w:r>
        <w:rPr>
          <w:rFonts w:hint="eastAsia"/>
        </w:rPr>
        <w:t>在</w:t>
      </w:r>
      <w:r>
        <w:t>该模</w:t>
      </w:r>
      <w:r>
        <w:rPr>
          <w:rFonts w:hint="eastAsia"/>
        </w:rPr>
        <w:t>块</w:t>
      </w:r>
      <w:r>
        <w:t>修改</w:t>
      </w:r>
      <w:r>
        <w:rPr>
          <w:rFonts w:hint="eastAsia"/>
        </w:rPr>
        <w:t>个人信息</w:t>
      </w:r>
      <w:r>
        <w:t>、</w:t>
      </w:r>
      <w:r>
        <w:rPr>
          <w:rFonts w:hint="eastAsia"/>
        </w:rPr>
        <w:t>查看</w:t>
      </w:r>
      <w:r>
        <w:t>个人登录日志、</w:t>
      </w:r>
      <w:r>
        <w:rPr>
          <w:rFonts w:hint="eastAsia"/>
        </w:rPr>
        <w:t>修改</w:t>
      </w:r>
      <w:r>
        <w:t>密码等</w:t>
      </w:r>
      <w:r>
        <w:rPr>
          <w:rFonts w:hint="eastAsia"/>
        </w:rPr>
        <w:t>操作</w:t>
      </w:r>
      <w:r>
        <w:t>；</w:t>
      </w:r>
    </w:p>
    <w:p>
      <w:r>
        <w:drawing>
          <wp:inline distT="0" distB="0" distL="0" distR="0">
            <wp:extent cx="5939790" cy="1790065"/>
            <wp:effectExtent l="0" t="0" r="3810" b="6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6" cstate="print"/>
                    <a:stretch>
                      <a:fillRect/>
                    </a:stretch>
                  </pic:blipFill>
                  <pic:spPr>
                    <a:xfrm>
                      <a:off x="0" y="0"/>
                      <a:ext cx="5939790" cy="1790065"/>
                    </a:xfrm>
                    <a:prstGeom prst="rect">
                      <a:avLst/>
                    </a:prstGeom>
                  </pic:spPr>
                </pic:pic>
              </a:graphicData>
            </a:graphic>
          </wp:inline>
        </w:drawing>
      </w:r>
    </w:p>
    <w:p>
      <w:pPr>
        <w:pStyle w:val="5"/>
        <w:spacing w:before="120" w:after="163"/>
      </w:pPr>
      <w:bookmarkStart w:id="21" w:name="_Toc55567768"/>
      <w:r>
        <w:rPr>
          <w:rFonts w:hint="eastAsia"/>
        </w:rPr>
        <w:t>3.9.2我管理</w:t>
      </w:r>
      <w:r>
        <w:t>的课题组</w:t>
      </w:r>
      <w:bookmarkEnd w:id="21"/>
    </w:p>
    <w:p>
      <w:r>
        <w:rPr>
          <w:rFonts w:hint="eastAsia"/>
        </w:rPr>
        <w:t>PI用户</w:t>
      </w:r>
      <w:r>
        <w:t>和课题组管理员可对</w:t>
      </w:r>
      <w:r>
        <w:rPr>
          <w:rFonts w:hint="eastAsia"/>
        </w:rPr>
        <w:t>所管理</w:t>
      </w:r>
      <w:r>
        <w:t>的课题组进行</w:t>
      </w:r>
      <w:r>
        <w:rPr>
          <w:rFonts w:hint="eastAsia"/>
        </w:rPr>
        <w:t>编辑</w:t>
      </w:r>
      <w:r>
        <w:t>和</w:t>
      </w:r>
      <w:r>
        <w:rPr>
          <w:rFonts w:hint="eastAsia"/>
        </w:rPr>
        <w:t>通知</w:t>
      </w:r>
      <w:r>
        <w:t>设置。在</w:t>
      </w:r>
      <w:r>
        <w:rPr>
          <w:rFonts w:hint="eastAsia"/>
        </w:rPr>
        <w:t>编辑</w:t>
      </w:r>
      <w:r>
        <w:t>中</w:t>
      </w:r>
      <w:r>
        <w:rPr>
          <w:rFonts w:hint="eastAsia"/>
        </w:rPr>
        <w:t>课题组</w:t>
      </w:r>
      <w:r>
        <w:t>管理员可</w:t>
      </w:r>
      <w:r>
        <w:rPr>
          <w:rFonts w:hint="eastAsia"/>
        </w:rPr>
        <w:t>添加</w:t>
      </w:r>
      <w:r>
        <w:t>和删除课题组普通成员，</w:t>
      </w:r>
      <w:r>
        <w:rPr>
          <w:rFonts w:hint="eastAsia"/>
        </w:rPr>
        <w:t>课题组负责人</w:t>
      </w:r>
      <w:r>
        <w:t>可</w:t>
      </w:r>
      <w:r>
        <w:rPr>
          <w:rFonts w:hint="eastAsia"/>
        </w:rPr>
        <w:t>添加、</w:t>
      </w:r>
      <w:r>
        <w:t>删除课题组管理</w:t>
      </w:r>
      <w:r>
        <w:rPr>
          <w:rFonts w:hint="eastAsia"/>
        </w:rPr>
        <w:t>者</w:t>
      </w:r>
      <w:r>
        <w:t>和</w:t>
      </w:r>
      <w:r>
        <w:rPr>
          <w:rFonts w:hint="eastAsia"/>
        </w:rPr>
        <w:t>成员；</w:t>
      </w:r>
    </w:p>
    <w:p>
      <w:r>
        <w:drawing>
          <wp:inline distT="0" distB="0" distL="0" distR="0">
            <wp:extent cx="5939790" cy="2548890"/>
            <wp:effectExtent l="0" t="0" r="3810" b="381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7" cstate="print"/>
                    <a:stretch>
                      <a:fillRect/>
                    </a:stretch>
                  </pic:blipFill>
                  <pic:spPr>
                    <a:xfrm>
                      <a:off x="0" y="0"/>
                      <a:ext cx="5939790" cy="2548890"/>
                    </a:xfrm>
                    <a:prstGeom prst="rect">
                      <a:avLst/>
                    </a:prstGeom>
                  </pic:spPr>
                </pic:pic>
              </a:graphicData>
            </a:graphic>
          </wp:inline>
        </w:drawing>
      </w:r>
    </w:p>
    <w:p>
      <w:r>
        <w:rPr>
          <w:rFonts w:hint="eastAsia"/>
        </w:rPr>
        <w:t>管理员</w:t>
      </w:r>
      <w:r>
        <w:t>点击通知设置，</w:t>
      </w:r>
      <w:r>
        <w:rPr>
          <w:rFonts w:hint="eastAsia"/>
        </w:rPr>
        <w:t>可设置</w:t>
      </w:r>
      <w:r>
        <w:t>课题组</w:t>
      </w:r>
      <w:r>
        <w:rPr>
          <w:rFonts w:hint="eastAsia"/>
        </w:rPr>
        <w:t>用户是否接收课题组</w:t>
      </w:r>
      <w:r>
        <w:t>日、</w:t>
      </w:r>
      <w:r>
        <w:rPr>
          <w:rFonts w:hint="eastAsia"/>
        </w:rPr>
        <w:t>月</w:t>
      </w:r>
      <w:r>
        <w:t>、季</w:t>
      </w:r>
      <w:r>
        <w:rPr>
          <w:rFonts w:hint="eastAsia"/>
        </w:rPr>
        <w:t>、</w:t>
      </w:r>
      <w:r>
        <w:t>年账单</w:t>
      </w:r>
      <w:r>
        <w:rPr>
          <w:rFonts w:hint="eastAsia"/>
        </w:rPr>
        <w:t>；</w:t>
      </w:r>
    </w:p>
    <w:p>
      <w:r>
        <w:drawing>
          <wp:inline distT="0" distB="0" distL="0" distR="0">
            <wp:extent cx="5939790" cy="1310640"/>
            <wp:effectExtent l="0" t="0" r="381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8" cstate="print"/>
                    <a:stretch>
                      <a:fillRect/>
                    </a:stretch>
                  </pic:blipFill>
                  <pic:spPr>
                    <a:xfrm>
                      <a:off x="0" y="0"/>
                      <a:ext cx="5939790" cy="1310640"/>
                    </a:xfrm>
                    <a:prstGeom prst="rect">
                      <a:avLst/>
                    </a:prstGeom>
                  </pic:spPr>
                </pic:pic>
              </a:graphicData>
            </a:graphic>
          </wp:inline>
        </w:drawing>
      </w:r>
    </w:p>
    <w:p>
      <w:pPr>
        <w:pStyle w:val="5"/>
        <w:spacing w:after="163"/>
      </w:pPr>
      <w:bookmarkStart w:id="22" w:name="_Toc490582072"/>
      <w:bookmarkStart w:id="23" w:name="_Toc497127415"/>
      <w:bookmarkStart w:id="24" w:name="_Toc55567769"/>
      <w:r>
        <w:t>3</w:t>
      </w:r>
      <w:r>
        <w:rPr>
          <w:rFonts w:hint="eastAsia"/>
        </w:rPr>
        <w:t>.9</w:t>
      </w:r>
      <w:r>
        <w:t>.3</w:t>
      </w:r>
      <w:r>
        <w:rPr>
          <w:rFonts w:hint="eastAsia"/>
        </w:rPr>
        <w:t>我所在的课题组</w:t>
      </w:r>
      <w:bookmarkEnd w:id="22"/>
      <w:bookmarkEnd w:id="23"/>
      <w:bookmarkEnd w:id="24"/>
    </w:p>
    <w:p>
      <w:r>
        <w:rPr>
          <w:rFonts w:hint="eastAsia"/>
        </w:rPr>
        <w:t>用户想要正常预约仪器，必须先加入课题组并且拥有一个付款账户的使用权限。当该用户为所在课题组普通成员时，用户可在【我所在的课题组】中查看自己所在课题组的信息；</w:t>
      </w:r>
    </w:p>
    <w:p>
      <w:pPr>
        <w:tabs>
          <w:tab w:val="left" w:pos="1239"/>
        </w:tabs>
        <w:spacing w:before="120" w:after="163"/>
        <w:jc w:val="center"/>
      </w:pPr>
      <w:r>
        <w:drawing>
          <wp:inline distT="0" distB="0" distL="0" distR="0">
            <wp:extent cx="5939790" cy="956945"/>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9" cstate="print"/>
                    <a:stretch>
                      <a:fillRect/>
                    </a:stretch>
                  </pic:blipFill>
                  <pic:spPr>
                    <a:xfrm>
                      <a:off x="0" y="0"/>
                      <a:ext cx="5939790" cy="956945"/>
                    </a:xfrm>
                    <a:prstGeom prst="rect">
                      <a:avLst/>
                    </a:prstGeom>
                  </pic:spPr>
                </pic:pic>
              </a:graphicData>
            </a:graphic>
          </wp:inline>
        </w:drawing>
      </w:r>
    </w:p>
    <w:p>
      <w:pPr>
        <w:pStyle w:val="5"/>
        <w:spacing w:after="163"/>
      </w:pPr>
      <w:bookmarkStart w:id="25" w:name="_Toc55567770"/>
      <w:r>
        <w:t>3</w:t>
      </w:r>
      <w:r>
        <w:rPr>
          <w:rFonts w:hint="eastAsia"/>
        </w:rPr>
        <w:t>.9</w:t>
      </w:r>
      <w:r>
        <w:t>.4</w:t>
      </w:r>
      <w:r>
        <w:rPr>
          <w:rFonts w:hint="eastAsia"/>
        </w:rPr>
        <w:t>我管理的</w:t>
      </w:r>
      <w:r>
        <w:t>付款账户</w:t>
      </w:r>
      <w:bookmarkEnd w:id="25"/>
    </w:p>
    <w:p>
      <w:pPr>
        <w:spacing w:before="120"/>
      </w:pPr>
      <w:r>
        <w:rPr>
          <w:rFonts w:hint="eastAsia"/>
        </w:rPr>
        <w:t>当PI用户作为课题组成员，并且是一个课题组的付款账户的拥有者或者管理者时，用户登录界面会增加一个【我管理的付款账户】功能模块；如果是付款账户拥有者可对付款账户进行详情查看、用户授权以及查看账户金额变更历史（付款账户管理中只能进行详情查看和用户授权）；</w:t>
      </w:r>
    </w:p>
    <w:p>
      <w:pPr>
        <w:tabs>
          <w:tab w:val="left" w:pos="1239"/>
        </w:tabs>
        <w:spacing w:before="120" w:after="163"/>
        <w:jc w:val="center"/>
      </w:pPr>
      <w:r>
        <w:drawing>
          <wp:inline distT="0" distB="0" distL="0" distR="0">
            <wp:extent cx="5939790" cy="1834515"/>
            <wp:effectExtent l="0" t="0" r="381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0" cstate="print"/>
                    <a:stretch>
                      <a:fillRect/>
                    </a:stretch>
                  </pic:blipFill>
                  <pic:spPr>
                    <a:xfrm>
                      <a:off x="0" y="0"/>
                      <a:ext cx="5939790" cy="1834515"/>
                    </a:xfrm>
                    <a:prstGeom prst="rect">
                      <a:avLst/>
                    </a:prstGeom>
                  </pic:spPr>
                </pic:pic>
              </a:graphicData>
            </a:graphic>
          </wp:inline>
        </w:drawing>
      </w:r>
    </w:p>
    <w:p>
      <w:pPr>
        <w:spacing w:before="120"/>
      </w:pPr>
      <w:r>
        <w:rPr>
          <w:rFonts w:hint="eastAsia"/>
        </w:rPr>
        <w:t>点击【详情】，可查看付款账户详细信息；点击【授权】，可对该付款账户进行用户授权；点击【账单】，</w:t>
      </w:r>
      <w:r>
        <w:t>可</w:t>
      </w:r>
      <w:r>
        <w:rPr>
          <w:rFonts w:hint="eastAsia"/>
        </w:rPr>
        <w:t>查看</w:t>
      </w:r>
      <w:r>
        <w:t>付款账户金额</w:t>
      </w:r>
      <w:r>
        <w:rPr>
          <w:rFonts w:hint="eastAsia"/>
        </w:rPr>
        <w:t>变更</w:t>
      </w:r>
      <w:r>
        <w:t>历史；</w:t>
      </w:r>
    </w:p>
    <w:p>
      <w:pPr>
        <w:pStyle w:val="5"/>
        <w:spacing w:after="163"/>
      </w:pPr>
      <w:bookmarkStart w:id="26" w:name="_Toc55567771"/>
      <w:r>
        <w:rPr>
          <w:rFonts w:hint="eastAsia"/>
        </w:rPr>
        <w:t>3.9.5我可用</w:t>
      </w:r>
      <w:r>
        <w:t>的付款账户</w:t>
      </w:r>
      <w:bookmarkEnd w:id="26"/>
    </w:p>
    <w:p>
      <w:pPr>
        <w:spacing w:before="120"/>
      </w:pPr>
      <w:r>
        <w:rPr>
          <w:rFonts w:hint="eastAsia"/>
        </w:rPr>
        <w:t>该模块记录了该用户所有可以使用的账户信息；点击【我可用的付款账户】该用户所有可以使用的账户都会显示在右侧的列表中，用户可以查看当前付款账户的信息和查看金额记录。用户</w:t>
      </w:r>
      <w:r>
        <w:t>可</w:t>
      </w:r>
      <w:r>
        <w:rPr>
          <w:rFonts w:hint="eastAsia"/>
        </w:rPr>
        <w:t>设置</w:t>
      </w:r>
      <w:r>
        <w:t>多个</w:t>
      </w:r>
      <w:r>
        <w:rPr>
          <w:rFonts w:hint="eastAsia"/>
        </w:rPr>
        <w:t>院默认</w:t>
      </w:r>
      <w:r>
        <w:t>付款账户</w:t>
      </w:r>
      <w:r>
        <w:rPr>
          <w:rFonts w:hint="eastAsia"/>
        </w:rPr>
        <w:t>；如图所示：</w:t>
      </w:r>
    </w:p>
    <w:p>
      <w:r>
        <w:drawing>
          <wp:inline distT="0" distB="0" distL="0" distR="0">
            <wp:extent cx="5939790" cy="2073275"/>
            <wp:effectExtent l="0" t="0" r="3810" b="317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1" cstate="print"/>
                    <a:stretch>
                      <a:fillRect/>
                    </a:stretch>
                  </pic:blipFill>
                  <pic:spPr>
                    <a:xfrm>
                      <a:off x="0" y="0"/>
                      <a:ext cx="5939790" cy="2073275"/>
                    </a:xfrm>
                    <a:prstGeom prst="rect">
                      <a:avLst/>
                    </a:prstGeom>
                  </pic:spPr>
                </pic:pic>
              </a:graphicData>
            </a:graphic>
          </wp:inline>
        </w:drawing>
      </w:r>
    </w:p>
    <w:p>
      <w:pPr>
        <w:pStyle w:val="5"/>
        <w:spacing w:after="163"/>
      </w:pPr>
      <w:bookmarkStart w:id="27" w:name="_Toc55567772"/>
      <w:r>
        <w:rPr>
          <w:rFonts w:hint="eastAsia"/>
        </w:rPr>
        <w:t>3.9.6我的机时</w:t>
      </w:r>
      <w:r>
        <w:t>预约</w:t>
      </w:r>
      <w:bookmarkEnd w:id="27"/>
    </w:p>
    <w:p>
      <w:r>
        <w:rPr>
          <w:rFonts w:hint="eastAsia"/>
        </w:rPr>
        <w:t>用户可</w:t>
      </w:r>
      <w:r>
        <w:t>查看自己</w:t>
      </w:r>
      <w:r>
        <w:rPr>
          <w:rFonts w:hint="eastAsia"/>
        </w:rPr>
        <w:t>按时</w:t>
      </w:r>
      <w:r>
        <w:t>预约的记录</w:t>
      </w:r>
      <w:r>
        <w:rPr>
          <w:rFonts w:hint="eastAsia"/>
        </w:rPr>
        <w:t>，可</w:t>
      </w:r>
      <w:r>
        <w:t>查看是否通过审核等信息</w:t>
      </w:r>
      <w:r>
        <w:rPr>
          <w:rFonts w:hint="eastAsia"/>
        </w:rPr>
        <w:t>，</w:t>
      </w:r>
      <w:r>
        <w:t>可通过搜索栏进行条件搜索；</w:t>
      </w:r>
    </w:p>
    <w:p>
      <w:r>
        <w:drawing>
          <wp:inline distT="0" distB="0" distL="0" distR="0">
            <wp:extent cx="5939790" cy="1399540"/>
            <wp:effectExtent l="0" t="0" r="381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2" cstate="print"/>
                    <a:stretch>
                      <a:fillRect/>
                    </a:stretch>
                  </pic:blipFill>
                  <pic:spPr>
                    <a:xfrm>
                      <a:off x="0" y="0"/>
                      <a:ext cx="5939790" cy="1399540"/>
                    </a:xfrm>
                    <a:prstGeom prst="rect">
                      <a:avLst/>
                    </a:prstGeom>
                  </pic:spPr>
                </pic:pic>
              </a:graphicData>
            </a:graphic>
          </wp:inline>
        </w:drawing>
      </w:r>
    </w:p>
    <w:p>
      <w:pPr>
        <w:pStyle w:val="5"/>
        <w:spacing w:after="163"/>
      </w:pPr>
      <w:bookmarkStart w:id="28" w:name="_Toc55567773"/>
      <w:r>
        <w:rPr>
          <w:rFonts w:hint="eastAsia"/>
        </w:rPr>
        <w:t>3.9.7我的委托</w:t>
      </w:r>
      <w:r>
        <w:t>预约</w:t>
      </w:r>
      <w:r>
        <w:rPr>
          <w:rFonts w:hint="eastAsia"/>
        </w:rPr>
        <w:t>单</w:t>
      </w:r>
      <w:bookmarkEnd w:id="28"/>
    </w:p>
    <w:p>
      <w:r>
        <w:rPr>
          <w:rFonts w:hint="eastAsia"/>
        </w:rPr>
        <w:t>用户</w:t>
      </w:r>
      <w:r>
        <w:t>可查看</w:t>
      </w:r>
      <w:r>
        <w:rPr>
          <w:rFonts w:hint="eastAsia"/>
        </w:rPr>
        <w:t>所预约</w:t>
      </w:r>
      <w:r>
        <w:t>的委托</w:t>
      </w:r>
      <w:r>
        <w:rPr>
          <w:rFonts w:hint="eastAsia"/>
        </w:rPr>
        <w:t>预约</w:t>
      </w:r>
      <w:r>
        <w:t>情况，</w:t>
      </w:r>
      <w:r>
        <w:rPr>
          <w:rFonts w:hint="eastAsia"/>
        </w:rPr>
        <w:t>实验员</w:t>
      </w:r>
      <w:r>
        <w:t>完成</w:t>
      </w:r>
      <w:r>
        <w:rPr>
          <w:rFonts w:hint="eastAsia"/>
        </w:rPr>
        <w:t>实验</w:t>
      </w:r>
      <w:r>
        <w:t>后修改的</w:t>
      </w:r>
      <w:r>
        <w:rPr>
          <w:rFonts w:hint="eastAsia"/>
        </w:rPr>
        <w:t>委托</w:t>
      </w:r>
      <w:r>
        <w:t>预约状态</w:t>
      </w:r>
      <w:r>
        <w:rPr>
          <w:rFonts w:hint="eastAsia"/>
        </w:rPr>
        <w:t>，</w:t>
      </w:r>
      <w:r>
        <w:t>用户可以在</w:t>
      </w:r>
      <w:r>
        <w:rPr>
          <w:rFonts w:hint="eastAsia"/>
        </w:rPr>
        <w:t>此</w:t>
      </w:r>
      <w:r>
        <w:t>进行查看</w:t>
      </w:r>
      <w:r>
        <w:rPr>
          <w:rFonts w:hint="eastAsia"/>
        </w:rPr>
        <w:t>；</w:t>
      </w:r>
    </w:p>
    <w:p>
      <w:r>
        <w:drawing>
          <wp:inline distT="0" distB="0" distL="0" distR="0">
            <wp:extent cx="5939790" cy="1631950"/>
            <wp:effectExtent l="0" t="0" r="381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3" cstate="print"/>
                    <a:stretch>
                      <a:fillRect/>
                    </a:stretch>
                  </pic:blipFill>
                  <pic:spPr>
                    <a:xfrm>
                      <a:off x="0" y="0"/>
                      <a:ext cx="5939790" cy="1631950"/>
                    </a:xfrm>
                    <a:prstGeom prst="rect">
                      <a:avLst/>
                    </a:prstGeom>
                  </pic:spPr>
                </pic:pic>
              </a:graphicData>
            </a:graphic>
          </wp:inline>
        </w:drawing>
      </w:r>
    </w:p>
    <w:p>
      <w:pPr>
        <w:pStyle w:val="5"/>
        <w:spacing w:after="163"/>
      </w:pPr>
      <w:bookmarkStart w:id="29" w:name="_Toc55567774"/>
      <w:r>
        <w:rPr>
          <w:rFonts w:hint="eastAsia"/>
        </w:rPr>
        <w:t>3.9.</w:t>
      </w:r>
      <w:r>
        <w:t>8</w:t>
      </w:r>
      <w:r>
        <w:rPr>
          <w:rFonts w:hint="eastAsia"/>
        </w:rPr>
        <w:t>我的失约</w:t>
      </w:r>
      <w:r>
        <w:t>记录</w:t>
      </w:r>
      <w:bookmarkEnd w:id="29"/>
    </w:p>
    <w:p>
      <w:r>
        <w:rPr>
          <w:rFonts w:hint="eastAsia"/>
        </w:rPr>
        <w:t>用户</w:t>
      </w:r>
      <w:r>
        <w:t>可查看</w:t>
      </w:r>
      <w:r>
        <w:rPr>
          <w:rFonts w:hint="eastAsia"/>
        </w:rPr>
        <w:t>自己预约</w:t>
      </w:r>
      <w:r>
        <w:t>后失约</w:t>
      </w:r>
      <w:r>
        <w:rPr>
          <w:rFonts w:hint="eastAsia"/>
        </w:rPr>
        <w:t>情况</w:t>
      </w:r>
      <w:r>
        <w:t>，同时如果用户</w:t>
      </w:r>
      <w:r>
        <w:rPr>
          <w:rFonts w:hint="eastAsia"/>
        </w:rPr>
        <w:t>对</w:t>
      </w:r>
      <w:r>
        <w:t>实验有异议的话可以提出申诉，</w:t>
      </w:r>
      <w:r>
        <w:rPr>
          <w:rFonts w:hint="eastAsia"/>
        </w:rPr>
        <w:t>用户</w:t>
      </w:r>
      <w:r>
        <w:t>填写完</w:t>
      </w:r>
      <w:r>
        <w:rPr>
          <w:rFonts w:hint="eastAsia"/>
        </w:rPr>
        <w:t>申诉</w:t>
      </w:r>
      <w:r>
        <w:t>内容后，可由管理员进行回复和修改；</w:t>
      </w:r>
    </w:p>
    <w:p>
      <w:r>
        <w:drawing>
          <wp:inline distT="0" distB="0" distL="0" distR="0">
            <wp:extent cx="5939790" cy="1559560"/>
            <wp:effectExtent l="0" t="0" r="3810" b="254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cstate="print"/>
                    <a:stretch>
                      <a:fillRect/>
                    </a:stretch>
                  </pic:blipFill>
                  <pic:spPr>
                    <a:xfrm>
                      <a:off x="0" y="0"/>
                      <a:ext cx="5939790" cy="1559560"/>
                    </a:xfrm>
                    <a:prstGeom prst="rect">
                      <a:avLst/>
                    </a:prstGeom>
                  </pic:spPr>
                </pic:pic>
              </a:graphicData>
            </a:graphic>
          </wp:inline>
        </w:drawing>
      </w:r>
    </w:p>
    <w:p/>
    <w:p>
      <w:r>
        <w:drawing>
          <wp:inline distT="0" distB="0" distL="0" distR="0">
            <wp:extent cx="5939790" cy="1466850"/>
            <wp:effectExtent l="0" t="0" r="381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cstate="print"/>
                    <a:stretch>
                      <a:fillRect/>
                    </a:stretch>
                  </pic:blipFill>
                  <pic:spPr>
                    <a:xfrm>
                      <a:off x="0" y="0"/>
                      <a:ext cx="5939790" cy="1466850"/>
                    </a:xfrm>
                    <a:prstGeom prst="rect">
                      <a:avLst/>
                    </a:prstGeom>
                  </pic:spPr>
                </pic:pic>
              </a:graphicData>
            </a:graphic>
          </wp:inline>
        </w:drawing>
      </w:r>
    </w:p>
    <w:p>
      <w:pPr>
        <w:pStyle w:val="5"/>
        <w:spacing w:after="163"/>
      </w:pPr>
      <w:bookmarkStart w:id="30" w:name="_Toc55567775"/>
      <w:r>
        <w:rPr>
          <w:rFonts w:hint="eastAsia"/>
        </w:rPr>
        <w:t>3.9.</w:t>
      </w:r>
      <w:r>
        <w:t>9</w:t>
      </w:r>
      <w:r>
        <w:rPr>
          <w:rFonts w:hint="eastAsia"/>
        </w:rPr>
        <w:t>我的使用</w:t>
      </w:r>
      <w:r>
        <w:t>记录</w:t>
      </w:r>
      <w:bookmarkEnd w:id="30"/>
    </w:p>
    <w:p>
      <w:r>
        <w:rPr>
          <w:rFonts w:hint="eastAsia"/>
        </w:rPr>
        <w:t>用户</w:t>
      </w:r>
      <w:r>
        <w:t>可查看</w:t>
      </w:r>
      <w:r>
        <w:rPr>
          <w:rFonts w:hint="eastAsia"/>
        </w:rPr>
        <w:t>完成</w:t>
      </w:r>
      <w:r>
        <w:t>实验的</w:t>
      </w:r>
      <w:r>
        <w:rPr>
          <w:rFonts w:hint="eastAsia"/>
        </w:rPr>
        <w:t>信息</w:t>
      </w:r>
      <w:r>
        <w:t>，</w:t>
      </w:r>
      <w:r>
        <w:rPr>
          <w:rFonts w:hint="eastAsia"/>
        </w:rPr>
        <w:t>如</w:t>
      </w:r>
      <w:r>
        <w:t>：</w:t>
      </w:r>
      <w:r>
        <w:rPr>
          <w:rFonts w:hint="eastAsia"/>
        </w:rPr>
        <w:t>仪器</w:t>
      </w:r>
      <w:r>
        <w:t>名称、</w:t>
      </w:r>
      <w:r>
        <w:rPr>
          <w:rFonts w:hint="eastAsia"/>
        </w:rPr>
        <w:t>开始</w:t>
      </w:r>
      <w:r>
        <w:t>结束时间、使用时长等；同时如果用户</w:t>
      </w:r>
      <w:r>
        <w:rPr>
          <w:rFonts w:hint="eastAsia"/>
        </w:rPr>
        <w:t>对</w:t>
      </w:r>
      <w:r>
        <w:t>实验有异议的话可以提出申诉，</w:t>
      </w:r>
    </w:p>
    <w:p>
      <w:r>
        <w:drawing>
          <wp:inline distT="0" distB="0" distL="0" distR="0">
            <wp:extent cx="5939790" cy="1605280"/>
            <wp:effectExtent l="0" t="0" r="381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6" cstate="print"/>
                    <a:stretch>
                      <a:fillRect/>
                    </a:stretch>
                  </pic:blipFill>
                  <pic:spPr>
                    <a:xfrm>
                      <a:off x="0" y="0"/>
                      <a:ext cx="5939790" cy="1605280"/>
                    </a:xfrm>
                    <a:prstGeom prst="rect">
                      <a:avLst/>
                    </a:prstGeom>
                  </pic:spPr>
                </pic:pic>
              </a:graphicData>
            </a:graphic>
          </wp:inline>
        </w:drawing>
      </w:r>
    </w:p>
    <w:p>
      <w:pPr>
        <w:pStyle w:val="5"/>
        <w:spacing w:after="163"/>
      </w:pPr>
      <w:bookmarkStart w:id="31" w:name="_Toc55567776"/>
      <w:r>
        <w:rPr>
          <w:rFonts w:hint="eastAsia"/>
        </w:rPr>
        <w:t>3.9.10我的</w:t>
      </w:r>
      <w:r>
        <w:t>实验</w:t>
      </w:r>
      <w:r>
        <w:rPr>
          <w:rFonts w:hint="eastAsia"/>
        </w:rPr>
        <w:t>文件</w:t>
      </w:r>
      <w:bookmarkEnd w:id="31"/>
    </w:p>
    <w:p>
      <w:pPr>
        <w:tabs>
          <w:tab w:val="left" w:pos="1239"/>
        </w:tabs>
        <w:spacing w:before="120"/>
      </w:pPr>
      <w:r>
        <w:rPr>
          <w:rFonts w:hint="eastAsia"/>
        </w:rPr>
        <w:t>用户做完</w:t>
      </w:r>
      <w:r>
        <w:t>实验上传到系统服务器</w:t>
      </w:r>
      <w:r>
        <w:rPr>
          <w:rFonts w:hint="eastAsia"/>
        </w:rPr>
        <w:t>的</w:t>
      </w:r>
      <w:r>
        <w:t>实验结果</w:t>
      </w:r>
      <w:r>
        <w:rPr>
          <w:rFonts w:hint="eastAsia"/>
        </w:rPr>
        <w:t>可在</w:t>
      </w:r>
      <w:r>
        <w:t>用户界面的</w:t>
      </w:r>
      <w:r>
        <w:rPr>
          <w:rFonts w:hint="eastAsia"/>
        </w:rPr>
        <w:t>【我的</w:t>
      </w:r>
      <w:r>
        <w:t>实验文件</w:t>
      </w:r>
      <w:r>
        <w:rPr>
          <w:rFonts w:hint="eastAsia"/>
        </w:rPr>
        <w:t>】中</w:t>
      </w:r>
      <w:r>
        <w:t>进行查看和下载；</w:t>
      </w:r>
    </w:p>
    <w:p>
      <w:pPr>
        <w:spacing w:before="120"/>
        <w:jc w:val="center"/>
      </w:pPr>
      <w:r>
        <w:drawing>
          <wp:inline distT="0" distB="0" distL="0" distR="0">
            <wp:extent cx="5274310" cy="1873250"/>
            <wp:effectExtent l="0" t="0" r="254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37" cstate="print"/>
                    <a:stretch>
                      <a:fillRect/>
                    </a:stretch>
                  </pic:blipFill>
                  <pic:spPr>
                    <a:xfrm>
                      <a:off x="0" y="0"/>
                      <a:ext cx="5274310" cy="1873250"/>
                    </a:xfrm>
                    <a:prstGeom prst="rect">
                      <a:avLst/>
                    </a:prstGeom>
                  </pic:spPr>
                </pic:pic>
              </a:graphicData>
            </a:graphic>
          </wp:inline>
        </w:drawing>
      </w:r>
    </w:p>
    <w:p>
      <w:pPr>
        <w:tabs>
          <w:tab w:val="left" w:pos="1239"/>
        </w:tabs>
        <w:spacing w:before="120"/>
      </w:pPr>
      <w:r>
        <w:rPr>
          <w:rFonts w:hint="eastAsia"/>
        </w:rPr>
        <w:t>点击【下载】可将</w:t>
      </w:r>
      <w:r>
        <w:t>实验记录下载</w:t>
      </w:r>
      <w:r>
        <w:rPr>
          <w:rFonts w:hint="eastAsia"/>
        </w:rPr>
        <w:t>到</w:t>
      </w:r>
      <w:r>
        <w:t>本地</w:t>
      </w:r>
      <w:r>
        <w:rPr>
          <w:rFonts w:hint="eastAsia"/>
        </w:rPr>
        <w:t>电脑中</w:t>
      </w:r>
      <w:r>
        <w:t>，</w:t>
      </w:r>
      <w:r>
        <w:rPr>
          <w:rFonts w:hint="eastAsia"/>
        </w:rPr>
        <w:t>选择</w:t>
      </w:r>
      <w:r>
        <w:t>下载目录，</w:t>
      </w:r>
      <w:r>
        <w:rPr>
          <w:rFonts w:hint="eastAsia"/>
        </w:rPr>
        <w:t>点击</w:t>
      </w:r>
      <w:r>
        <w:t>下载即可；</w:t>
      </w:r>
    </w:p>
    <w:p>
      <w:pPr>
        <w:spacing w:before="120" w:after="163"/>
        <w:jc w:val="center"/>
        <w:rPr>
          <w:rFonts w:ascii="微软雅黑" w:hAnsi="微软雅黑"/>
        </w:rPr>
      </w:pPr>
      <w:r>
        <w:drawing>
          <wp:inline distT="0" distB="0" distL="0" distR="0">
            <wp:extent cx="5274310" cy="1582420"/>
            <wp:effectExtent l="0" t="0" r="254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38" cstate="print"/>
                    <a:stretch>
                      <a:fillRect/>
                    </a:stretch>
                  </pic:blipFill>
                  <pic:spPr>
                    <a:xfrm>
                      <a:off x="0" y="0"/>
                      <a:ext cx="5274310" cy="1582420"/>
                    </a:xfrm>
                    <a:prstGeom prst="rect">
                      <a:avLst/>
                    </a:prstGeom>
                  </pic:spPr>
                </pic:pic>
              </a:graphicData>
            </a:graphic>
          </wp:inline>
        </w:drawing>
      </w:r>
    </w:p>
    <w:p>
      <w:pPr>
        <w:pStyle w:val="5"/>
        <w:spacing w:after="163"/>
      </w:pPr>
      <w:bookmarkStart w:id="32" w:name="_Toc55567777"/>
      <w:r>
        <w:rPr>
          <w:rFonts w:hint="eastAsia"/>
        </w:rPr>
        <w:t>3</w:t>
      </w:r>
      <w:r>
        <w:t>.</w:t>
      </w:r>
      <w:r>
        <w:rPr>
          <w:rFonts w:hint="eastAsia"/>
        </w:rPr>
        <w:t>9</w:t>
      </w:r>
      <w:r>
        <w:t>.11</w:t>
      </w:r>
      <w:r>
        <w:rPr>
          <w:rFonts w:hint="eastAsia"/>
        </w:rPr>
        <w:t>上报</w:t>
      </w:r>
      <w:r>
        <w:t>信息</w:t>
      </w:r>
      <w:bookmarkEnd w:id="32"/>
    </w:p>
    <w:p>
      <w:pPr>
        <w:spacing w:before="163"/>
      </w:pPr>
      <w:r>
        <w:rPr>
          <w:rFonts w:hint="eastAsia"/>
        </w:rPr>
        <w:t>该模块中填写的是需要上报国家的信息，编辑完成后，在预约仪器时，预约表单中会默认此处编辑的信息，用户也可以根据实际情况在预约表单中进行重新编辑。</w:t>
      </w:r>
    </w:p>
    <w:p>
      <w:pPr>
        <w:spacing w:before="163" w:after="163"/>
        <w:jc w:val="center"/>
      </w:pPr>
      <w:r>
        <w:drawing>
          <wp:inline distT="0" distB="0" distL="0" distR="0">
            <wp:extent cx="5274310" cy="3707130"/>
            <wp:effectExtent l="0" t="0" r="2540" b="762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39" cstate="print"/>
                    <a:stretch>
                      <a:fillRect/>
                    </a:stretch>
                  </pic:blipFill>
                  <pic:spPr>
                    <a:xfrm>
                      <a:off x="0" y="0"/>
                      <a:ext cx="5274310" cy="3707130"/>
                    </a:xfrm>
                    <a:prstGeom prst="rect">
                      <a:avLst/>
                    </a:prstGeom>
                  </pic:spPr>
                </pic:pic>
              </a:graphicData>
            </a:graphic>
          </wp:inline>
        </w:drawing>
      </w:r>
    </w:p>
    <w:p>
      <w:pPr>
        <w:pStyle w:val="5"/>
        <w:spacing w:after="163"/>
      </w:pPr>
      <w:bookmarkStart w:id="33" w:name="_Toc55567778"/>
      <w:r>
        <w:rPr>
          <w:rFonts w:hint="eastAsia"/>
        </w:rPr>
        <w:t>3.9.12我的</w:t>
      </w:r>
      <w:r>
        <w:t>信用分</w:t>
      </w:r>
      <w:bookmarkEnd w:id="33"/>
    </w:p>
    <w:p>
      <w:pPr>
        <w:spacing w:before="120"/>
      </w:pPr>
      <w:r>
        <w:rPr>
          <w:rFonts w:hint="eastAsia"/>
        </w:rPr>
        <w:t>点击【我的信用分】按钮在右侧会显示信用分列表，如图所示：</w:t>
      </w:r>
    </w:p>
    <w:p>
      <w:pPr>
        <w:tabs>
          <w:tab w:val="left" w:pos="1239"/>
        </w:tabs>
        <w:spacing w:before="120" w:after="163"/>
        <w:jc w:val="center"/>
        <w:rPr>
          <w:sz w:val="28"/>
          <w:szCs w:val="28"/>
        </w:rPr>
      </w:pPr>
      <w:r>
        <w:drawing>
          <wp:inline distT="0" distB="0" distL="0" distR="0">
            <wp:extent cx="5939790" cy="1426210"/>
            <wp:effectExtent l="0" t="0" r="381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cstate="print"/>
                    <a:stretch>
                      <a:fillRect/>
                    </a:stretch>
                  </pic:blipFill>
                  <pic:spPr>
                    <a:xfrm>
                      <a:off x="0" y="0"/>
                      <a:ext cx="5939790" cy="1426210"/>
                    </a:xfrm>
                    <a:prstGeom prst="rect">
                      <a:avLst/>
                    </a:prstGeom>
                  </pic:spPr>
                </pic:pic>
              </a:graphicData>
            </a:graphic>
          </wp:inline>
        </w:drawing>
      </w:r>
    </w:p>
    <w:p>
      <w:pPr>
        <w:spacing w:before="163"/>
      </w:pPr>
      <w:r>
        <w:rPr>
          <w:rFonts w:hint="eastAsia"/>
        </w:rPr>
        <w:t>所属院：所属院与该用户可使用的付款账户相对应，若此用户有多个学院的付款账户，则在【所属院】中会显示对应的院校和此用户在该院校下的信用分情况；</w:t>
      </w:r>
    </w:p>
    <w:p>
      <w:pPr>
        <w:spacing w:before="163"/>
      </w:pPr>
      <w:r>
        <w:rPr>
          <w:rFonts w:hint="eastAsia"/>
        </w:rPr>
        <w:t>信用分：根据用户预约和使用仪器的情况做出的奖励或惩罚管理制度，制约用户规范预约和使用仪器。信用分采用百分制，用户初始信用分为80分（管理员可设置）；</w:t>
      </w:r>
    </w:p>
    <w:p>
      <w:pPr>
        <w:spacing w:before="163"/>
      </w:pPr>
      <w:r>
        <w:rPr>
          <w:rFonts w:hint="eastAsia"/>
        </w:rPr>
        <w:t>黑名单：用户信用分低于某个分值（管理员设置），会被加入黑名单，则无法预约仪器；操作：指用户信用分变动的历史操作记录，可点击查看；</w:t>
      </w:r>
    </w:p>
    <w:p/>
    <w:p>
      <w:pPr>
        <w:pStyle w:val="4"/>
        <w:spacing w:after="163"/>
      </w:pPr>
      <w:bookmarkStart w:id="34" w:name="_Toc55567779"/>
      <w:r>
        <w:rPr>
          <w:rFonts w:hint="eastAsia"/>
        </w:rPr>
        <w:t>3.10门户</w:t>
      </w:r>
      <w:r>
        <w:t>管理</w:t>
      </w:r>
      <w:bookmarkEnd w:id="34"/>
    </w:p>
    <w:p>
      <w:pPr>
        <w:pStyle w:val="5"/>
        <w:spacing w:after="163"/>
      </w:pPr>
      <w:bookmarkStart w:id="35" w:name="_Toc55567780"/>
      <w:r>
        <w:rPr>
          <w:rFonts w:hint="eastAsia"/>
        </w:rPr>
        <w:t>3.10.1轮播设置</w:t>
      </w:r>
      <w:bookmarkEnd w:id="35"/>
    </w:p>
    <w:p>
      <w:pPr>
        <w:spacing w:before="120"/>
      </w:pPr>
      <w:r>
        <w:rPr>
          <w:rFonts w:hint="eastAsia"/>
        </w:rPr>
        <w:t>管理员</w:t>
      </w:r>
      <w:r>
        <w:t>可</w:t>
      </w:r>
      <w:r>
        <w:rPr>
          <w:rFonts w:hint="eastAsia"/>
        </w:rPr>
        <w:t>在</w:t>
      </w:r>
      <w:r>
        <w:rPr>
          <w:rFonts w:hint="eastAsia" w:ascii="微软雅黑" w:hAnsi="微软雅黑"/>
        </w:rPr>
        <w:t>【门户管理】</w:t>
      </w:r>
      <w:r>
        <w:rPr>
          <w:rFonts w:hint="eastAsia" w:ascii="微软雅黑" w:hAnsi="微软雅黑"/>
        </w:rPr>
        <w:sym w:font="Wingdings" w:char="F0E8"/>
      </w:r>
      <w:r>
        <w:rPr>
          <w:rFonts w:hint="eastAsia" w:ascii="微软雅黑" w:hAnsi="微软雅黑"/>
        </w:rPr>
        <w:t>【轮播设置】</w:t>
      </w:r>
      <w:r>
        <w:rPr>
          <w:rFonts w:hint="eastAsia"/>
        </w:rPr>
        <w:t>中系统管理员可编辑系统首页图片；编辑完成后将会在系统首页进行展示；</w:t>
      </w:r>
    </w:p>
    <w:p>
      <w:r>
        <w:drawing>
          <wp:inline distT="0" distB="0" distL="114300" distR="114300">
            <wp:extent cx="5939155" cy="2366010"/>
            <wp:effectExtent l="0" t="0" r="4445" b="1524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41" cstate="print"/>
                    <a:stretch>
                      <a:fillRect/>
                    </a:stretch>
                  </pic:blipFill>
                  <pic:spPr>
                    <a:xfrm>
                      <a:off x="0" y="0"/>
                      <a:ext cx="5939155" cy="2366010"/>
                    </a:xfrm>
                    <a:prstGeom prst="rect">
                      <a:avLst/>
                    </a:prstGeom>
                    <a:noFill/>
                    <a:ln>
                      <a:noFill/>
                    </a:ln>
                  </pic:spPr>
                </pic:pic>
              </a:graphicData>
            </a:graphic>
          </wp:inline>
        </w:drawing>
      </w:r>
    </w:p>
    <w:p>
      <w:r>
        <w:t>在系统首页可滚动显示选择的图片；</w:t>
      </w:r>
    </w:p>
    <w:p>
      <w:r>
        <w:drawing>
          <wp:inline distT="0" distB="0" distL="114300" distR="114300">
            <wp:extent cx="5939790" cy="1939290"/>
            <wp:effectExtent l="0" t="0" r="3810" b="381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2" cstate="print"/>
                    <a:stretch>
                      <a:fillRect/>
                    </a:stretch>
                  </pic:blipFill>
                  <pic:spPr>
                    <a:xfrm>
                      <a:off x="0" y="0"/>
                      <a:ext cx="5939790" cy="1939290"/>
                    </a:xfrm>
                    <a:prstGeom prst="rect">
                      <a:avLst/>
                    </a:prstGeom>
                    <a:noFill/>
                    <a:ln>
                      <a:noFill/>
                    </a:ln>
                  </pic:spPr>
                </pic:pic>
              </a:graphicData>
            </a:graphic>
          </wp:inline>
        </w:drawing>
      </w:r>
    </w:p>
    <w:p>
      <w:pPr>
        <w:pStyle w:val="5"/>
        <w:spacing w:after="163"/>
      </w:pPr>
      <w:bookmarkStart w:id="36" w:name="_Toc55567781"/>
      <w:r>
        <w:rPr>
          <w:rFonts w:hint="eastAsia"/>
        </w:rPr>
        <w:t>3.10.</w:t>
      </w:r>
      <w:r>
        <w:t>2</w:t>
      </w:r>
      <w:r>
        <w:rPr>
          <w:rFonts w:hint="eastAsia"/>
        </w:rPr>
        <w:t>门户分类</w:t>
      </w:r>
      <w:bookmarkEnd w:id="36"/>
    </w:p>
    <w:p>
      <w:r>
        <w:rPr>
          <w:rFonts w:hint="eastAsia"/>
        </w:rPr>
        <w:t>针对首页栏目，可新增门户分类，同时设置录入内容形式，满足不同用户使用需要；</w:t>
      </w:r>
    </w:p>
    <w:p>
      <w:r>
        <w:drawing>
          <wp:inline distT="0" distB="0" distL="0" distR="0">
            <wp:extent cx="5939790" cy="1551305"/>
            <wp:effectExtent l="0" t="0" r="3810" b="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pic:cNvPicPr>
                      <a:picLocks noChangeAspect="1"/>
                    </pic:cNvPicPr>
                  </pic:nvPicPr>
                  <pic:blipFill>
                    <a:blip r:embed="rId43" cstate="print"/>
                    <a:stretch>
                      <a:fillRect/>
                    </a:stretch>
                  </pic:blipFill>
                  <pic:spPr>
                    <a:xfrm>
                      <a:off x="0" y="0"/>
                      <a:ext cx="5939790" cy="1551305"/>
                    </a:xfrm>
                    <a:prstGeom prst="rect">
                      <a:avLst/>
                    </a:prstGeom>
                  </pic:spPr>
                </pic:pic>
              </a:graphicData>
            </a:graphic>
          </wp:inline>
        </w:drawing>
      </w:r>
    </w:p>
    <w:p>
      <w:pPr>
        <w:pStyle w:val="5"/>
        <w:spacing w:before="120" w:after="163"/>
      </w:pPr>
      <w:bookmarkStart w:id="37" w:name="_Toc490581853"/>
      <w:bookmarkStart w:id="38" w:name="_Toc497127162"/>
      <w:bookmarkStart w:id="39" w:name="_Toc55567782"/>
      <w:r>
        <w:rPr>
          <w:rFonts w:hint="eastAsia"/>
        </w:rPr>
        <w:t>3.</w:t>
      </w:r>
      <w:r>
        <w:t>1</w:t>
      </w:r>
      <w:r>
        <w:rPr>
          <w:rFonts w:hint="eastAsia"/>
        </w:rPr>
        <w:t>0.</w:t>
      </w:r>
      <w:r>
        <w:t>3</w:t>
      </w:r>
      <w:r>
        <w:rPr>
          <w:rFonts w:hint="eastAsia"/>
        </w:rPr>
        <w:t>门户新闻</w:t>
      </w:r>
      <w:bookmarkEnd w:id="37"/>
      <w:bookmarkEnd w:id="38"/>
      <w:bookmarkEnd w:id="39"/>
    </w:p>
    <w:p>
      <w:pPr>
        <w:spacing w:before="120" w:after="163"/>
      </w:pPr>
      <w:r>
        <w:rPr>
          <w:rFonts w:hint="eastAsia"/>
        </w:rPr>
        <w:t>在</w:t>
      </w:r>
      <w:r>
        <w:rPr>
          <w:rFonts w:hint="eastAsia" w:ascii="微软雅黑" w:hAnsi="微软雅黑"/>
        </w:rPr>
        <w:t>【门户管理】</w:t>
      </w:r>
      <w:r>
        <w:rPr>
          <w:rFonts w:hint="eastAsia" w:ascii="微软雅黑" w:hAnsi="微软雅黑"/>
        </w:rPr>
        <w:sym w:font="Wingdings" w:char="F0E8"/>
      </w:r>
      <w:r>
        <w:rPr>
          <w:rFonts w:hint="eastAsia" w:ascii="微软雅黑" w:hAnsi="微软雅黑"/>
        </w:rPr>
        <w:t>【</w:t>
      </w:r>
      <w:r>
        <w:rPr>
          <w:rFonts w:hint="eastAsia"/>
        </w:rPr>
        <w:t>门户新闻</w:t>
      </w:r>
      <w:r>
        <w:rPr>
          <w:rFonts w:hint="eastAsia" w:ascii="微软雅黑" w:hAnsi="微软雅黑"/>
        </w:rPr>
        <w:t>】</w:t>
      </w:r>
      <w:r>
        <w:rPr>
          <w:rFonts w:hint="eastAsia"/>
        </w:rPr>
        <w:t>中校级管理员可自行添加内容；内容将在系统首页进行显示；校级管理员可添加新内容也可对之前的内容进行修改；门户</w:t>
      </w:r>
      <w:r>
        <w:t>新闻将在</w:t>
      </w:r>
      <w:r>
        <w:rPr>
          <w:rFonts w:hint="eastAsia"/>
        </w:rPr>
        <w:t>系统</w:t>
      </w:r>
      <w:r>
        <w:t>首页</w:t>
      </w:r>
      <w:r>
        <w:rPr>
          <w:rFonts w:hint="eastAsia"/>
        </w:rPr>
        <w:t>系统公告、</w:t>
      </w:r>
      <w:r>
        <w:t>规章制度</w:t>
      </w:r>
      <w:r>
        <w:rPr>
          <w:rFonts w:hint="eastAsia"/>
        </w:rPr>
        <w:t>、服务指南</w:t>
      </w:r>
      <w:r>
        <w:t>中显示；</w:t>
      </w:r>
    </w:p>
    <w:p>
      <w:pPr>
        <w:spacing w:before="120" w:after="163"/>
        <w:jc w:val="center"/>
      </w:pPr>
      <w:r>
        <w:drawing>
          <wp:inline distT="0" distB="0" distL="0" distR="0">
            <wp:extent cx="5939790" cy="1254760"/>
            <wp:effectExtent l="0" t="0" r="3810"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4" cstate="print"/>
                    <a:stretch>
                      <a:fillRect/>
                    </a:stretch>
                  </pic:blipFill>
                  <pic:spPr>
                    <a:xfrm>
                      <a:off x="0" y="0"/>
                      <a:ext cx="5939790" cy="1254760"/>
                    </a:xfrm>
                    <a:prstGeom prst="rect">
                      <a:avLst/>
                    </a:prstGeom>
                  </pic:spPr>
                </pic:pic>
              </a:graphicData>
            </a:graphic>
          </wp:inline>
        </w:drawing>
      </w:r>
    </w:p>
    <w:p>
      <w:pPr>
        <w:spacing w:before="120"/>
        <w:rPr>
          <w:rFonts w:ascii="仿宋" w:hAnsi="仿宋"/>
        </w:rPr>
      </w:pPr>
      <w:r>
        <w:rPr>
          <w:rFonts w:hint="eastAsia" w:ascii="仿宋" w:hAnsi="仿宋"/>
        </w:rPr>
        <w:t>点击新增，选择类别和添加发布的内容；</w:t>
      </w:r>
    </w:p>
    <w:p>
      <w:pPr>
        <w:spacing w:before="120"/>
        <w:rPr>
          <w:rFonts w:ascii="仿宋" w:hAnsi="仿宋"/>
        </w:rPr>
      </w:pPr>
      <w:r>
        <w:drawing>
          <wp:inline distT="0" distB="0" distL="114300" distR="114300">
            <wp:extent cx="5935345" cy="1962150"/>
            <wp:effectExtent l="0" t="0" r="825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5" cstate="print"/>
                    <a:stretch>
                      <a:fillRect/>
                    </a:stretch>
                  </pic:blipFill>
                  <pic:spPr>
                    <a:xfrm>
                      <a:off x="0" y="0"/>
                      <a:ext cx="5935345" cy="1962150"/>
                    </a:xfrm>
                    <a:prstGeom prst="rect">
                      <a:avLst/>
                    </a:prstGeom>
                    <a:noFill/>
                    <a:ln>
                      <a:noFill/>
                    </a:ln>
                  </pic:spPr>
                </pic:pic>
              </a:graphicData>
            </a:graphic>
          </wp:inline>
        </w:drawing>
      </w:r>
    </w:p>
    <w:p>
      <w:pPr>
        <w:pStyle w:val="5"/>
        <w:spacing w:before="120" w:after="163"/>
      </w:pPr>
      <w:bookmarkStart w:id="40" w:name="_Toc490581852"/>
      <w:bookmarkStart w:id="41" w:name="_Toc497127163"/>
      <w:bookmarkStart w:id="42" w:name="_Toc55567783"/>
      <w:r>
        <w:rPr>
          <w:rFonts w:hint="eastAsia"/>
        </w:rPr>
        <w:t>3.</w:t>
      </w:r>
      <w:r>
        <w:t>1</w:t>
      </w:r>
      <w:r>
        <w:rPr>
          <w:rFonts w:hint="eastAsia"/>
        </w:rPr>
        <w:t>0.</w:t>
      </w:r>
      <w:r>
        <w:t>4</w:t>
      </w:r>
      <w:bookmarkEnd w:id="40"/>
      <w:bookmarkEnd w:id="41"/>
      <w:r>
        <w:rPr>
          <w:rFonts w:hint="eastAsia"/>
        </w:rPr>
        <w:t>仪器评论</w:t>
      </w:r>
      <w:bookmarkEnd w:id="42"/>
    </w:p>
    <w:p>
      <w:pPr>
        <w:spacing w:before="120"/>
        <w:rPr>
          <w:rFonts w:ascii="仿宋" w:hAnsi="仿宋"/>
        </w:rPr>
      </w:pPr>
      <w:r>
        <w:rPr>
          <w:rFonts w:hint="eastAsia" w:ascii="仿宋" w:hAnsi="仿宋"/>
        </w:rPr>
        <w:t>在【门户管理】</w:t>
      </w:r>
      <w:r>
        <w:rPr>
          <w:rFonts w:hint="eastAsia" w:ascii="仿宋" w:hAnsi="仿宋"/>
        </w:rPr>
        <w:sym w:font="Wingdings" w:char="F0E8"/>
      </w:r>
      <w:r>
        <w:rPr>
          <w:rFonts w:hint="eastAsia" w:ascii="仿宋" w:hAnsi="仿宋"/>
        </w:rPr>
        <w:t>【仪器评价】中校级管理员可查看用户对各仪器的评价</w:t>
      </w:r>
    </w:p>
    <w:p>
      <w:pPr>
        <w:pStyle w:val="5"/>
        <w:spacing w:before="120" w:after="163"/>
      </w:pPr>
      <w:bookmarkStart w:id="43" w:name="_Toc55567784"/>
      <w:r>
        <w:rPr>
          <w:rFonts w:hint="eastAsia"/>
        </w:rPr>
        <w:t>3.10.</w:t>
      </w:r>
      <w:r>
        <w:t>5</w:t>
      </w:r>
      <w:r>
        <w:rPr>
          <w:rFonts w:hint="eastAsia"/>
        </w:rPr>
        <w:t>友情链接</w:t>
      </w:r>
      <w:bookmarkEnd w:id="43"/>
    </w:p>
    <w:p>
      <w:pPr>
        <w:spacing w:before="120"/>
        <w:rPr>
          <w:rFonts w:ascii="仿宋" w:hAnsi="仿宋"/>
        </w:rPr>
      </w:pPr>
      <w:r>
        <w:rPr>
          <w:rFonts w:hint="eastAsia" w:ascii="仿宋" w:hAnsi="仿宋"/>
        </w:rPr>
        <w:t>在【门户管理】</w:t>
      </w:r>
      <w:r>
        <w:rPr>
          <w:rFonts w:hint="eastAsia" w:ascii="仿宋" w:hAnsi="仿宋"/>
        </w:rPr>
        <w:sym w:font="Wingdings" w:char="F0E8"/>
      </w:r>
      <w:r>
        <w:rPr>
          <w:rFonts w:hint="eastAsia" w:ascii="仿宋" w:hAnsi="仿宋"/>
        </w:rPr>
        <w:t>【友情链接】中校级管理员可添加新网址，对于之前添加的网址可进行修改和删除；添加完的链接将会在系统首页显示;</w:t>
      </w:r>
    </w:p>
    <w:p>
      <w:pPr>
        <w:spacing w:before="120" w:after="163"/>
        <w:jc w:val="center"/>
      </w:pPr>
      <w:r>
        <w:drawing>
          <wp:inline distT="0" distB="0" distL="114300" distR="114300">
            <wp:extent cx="5936615" cy="875030"/>
            <wp:effectExtent l="0" t="0" r="6985" b="127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46" cstate="print"/>
                    <a:stretch>
                      <a:fillRect/>
                    </a:stretch>
                  </pic:blipFill>
                  <pic:spPr>
                    <a:xfrm>
                      <a:off x="0" y="0"/>
                      <a:ext cx="5936615" cy="875030"/>
                    </a:xfrm>
                    <a:prstGeom prst="rect">
                      <a:avLst/>
                    </a:prstGeom>
                    <a:noFill/>
                    <a:ln>
                      <a:noFill/>
                    </a:ln>
                  </pic:spPr>
                </pic:pic>
              </a:graphicData>
            </a:graphic>
          </wp:inline>
        </w:drawing>
      </w:r>
    </w:p>
    <w:p>
      <w:pPr>
        <w:spacing w:before="120"/>
        <w:rPr>
          <w:rFonts w:ascii="仿宋" w:hAnsi="仿宋"/>
        </w:rPr>
      </w:pPr>
      <w:r>
        <w:rPr>
          <w:rFonts w:hint="eastAsia" w:ascii="仿宋" w:hAnsi="仿宋"/>
        </w:rPr>
        <w:t>首页底部显示：</w:t>
      </w:r>
    </w:p>
    <w:p>
      <w:pPr>
        <w:spacing w:before="120" w:after="163"/>
        <w:jc w:val="center"/>
      </w:pPr>
      <w:r>
        <w:drawing>
          <wp:inline distT="0" distB="0" distL="114300" distR="114300">
            <wp:extent cx="5935345" cy="908050"/>
            <wp:effectExtent l="0" t="0" r="8255" b="635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7" cstate="print"/>
                    <a:stretch>
                      <a:fillRect/>
                    </a:stretch>
                  </pic:blipFill>
                  <pic:spPr>
                    <a:xfrm>
                      <a:off x="0" y="0"/>
                      <a:ext cx="5935345" cy="908050"/>
                    </a:xfrm>
                    <a:prstGeom prst="rect">
                      <a:avLst/>
                    </a:prstGeom>
                    <a:noFill/>
                    <a:ln>
                      <a:noFill/>
                    </a:ln>
                  </pic:spPr>
                </pic:pic>
              </a:graphicData>
            </a:graphic>
          </wp:inline>
        </w:drawing>
      </w:r>
    </w:p>
    <w:p>
      <w:pPr>
        <w:pStyle w:val="5"/>
        <w:spacing w:before="120" w:after="163"/>
      </w:pPr>
      <w:bookmarkStart w:id="44" w:name="_Toc55567785"/>
      <w:r>
        <w:rPr>
          <w:rFonts w:hint="eastAsia"/>
        </w:rPr>
        <w:t>3.10.</w:t>
      </w:r>
      <w:r>
        <w:t>6</w:t>
      </w:r>
      <w:r>
        <w:rPr>
          <w:rFonts w:hint="eastAsia"/>
        </w:rPr>
        <w:t>意见建议</w:t>
      </w:r>
      <w:bookmarkEnd w:id="44"/>
    </w:p>
    <w:p>
      <w:pPr>
        <w:spacing w:before="120" w:after="163"/>
      </w:pPr>
      <w:r>
        <w:rPr>
          <w:rFonts w:hint="eastAsia"/>
        </w:rPr>
        <w:t>用户如果对系统或平台制度有意见建议的话可以在系统首页意见建议模块编写提交，提交完成后将会有校级管理员进行查看；</w:t>
      </w:r>
    </w:p>
    <w:p>
      <w:pPr>
        <w:spacing w:before="120" w:after="163"/>
      </w:pPr>
      <w:r>
        <w:rPr>
          <w:rFonts w:hint="eastAsia"/>
        </w:rPr>
        <w:t>进入</w:t>
      </w:r>
      <w:r>
        <w:rPr>
          <w:rFonts w:hint="eastAsia" w:ascii="微软雅黑" w:hAnsi="微软雅黑"/>
        </w:rPr>
        <w:t>【</w:t>
      </w:r>
      <w:r>
        <w:rPr>
          <w:rFonts w:hint="eastAsia"/>
        </w:rPr>
        <w:t>意见建议</w:t>
      </w:r>
      <w:r>
        <w:rPr>
          <w:rFonts w:hint="eastAsia" w:ascii="微软雅黑" w:hAnsi="微软雅黑"/>
        </w:rPr>
        <w:t>】</w:t>
      </w:r>
      <w:r>
        <w:rPr>
          <w:rFonts w:hint="eastAsia"/>
        </w:rPr>
        <w:t>模块后，用户进行填写，填写完成后点击提交即可；</w:t>
      </w:r>
    </w:p>
    <w:p>
      <w:pPr>
        <w:spacing w:before="120" w:after="163"/>
        <w:jc w:val="center"/>
      </w:pPr>
      <w:r>
        <w:drawing>
          <wp:inline distT="0" distB="0" distL="0" distR="0">
            <wp:extent cx="5939790" cy="1663700"/>
            <wp:effectExtent l="0" t="0" r="381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8" cstate="print"/>
                    <a:stretch>
                      <a:fillRect/>
                    </a:stretch>
                  </pic:blipFill>
                  <pic:spPr>
                    <a:xfrm>
                      <a:off x="0" y="0"/>
                      <a:ext cx="5939790" cy="1663700"/>
                    </a:xfrm>
                    <a:prstGeom prst="rect">
                      <a:avLst/>
                    </a:prstGeom>
                  </pic:spPr>
                </pic:pic>
              </a:graphicData>
            </a:graphic>
          </wp:inline>
        </w:drawing>
      </w:r>
    </w:p>
    <w:p>
      <w:pPr>
        <w:spacing w:before="120" w:after="163"/>
        <w:rPr>
          <w:rFonts w:ascii="微软雅黑" w:hAnsi="微软雅黑"/>
        </w:rPr>
      </w:pPr>
      <w:r>
        <w:rPr>
          <w:rFonts w:hint="eastAsia"/>
        </w:rPr>
        <w:t>填写好的建议可由校级管理员在</w:t>
      </w:r>
      <w:r>
        <w:rPr>
          <w:rFonts w:hint="eastAsia" w:ascii="微软雅黑" w:hAnsi="微软雅黑"/>
        </w:rPr>
        <w:t>【门户管理】</w:t>
      </w:r>
      <w:r>
        <w:rPr>
          <w:rFonts w:hint="eastAsia" w:ascii="微软雅黑" w:hAnsi="微软雅黑"/>
        </w:rPr>
        <w:sym w:font="Wingdings" w:char="F0E8"/>
      </w:r>
      <w:r>
        <w:rPr>
          <w:rFonts w:hint="eastAsia" w:ascii="微软雅黑" w:hAnsi="微软雅黑"/>
        </w:rPr>
        <w:t>【意见建议】中进行查看，对于未读意见可进行标记已读和删除，对于已读建议只有删除按钮；</w:t>
      </w:r>
    </w:p>
    <w:p>
      <w:pPr>
        <w:pStyle w:val="4"/>
        <w:spacing w:after="163"/>
      </w:pPr>
      <w:bookmarkStart w:id="45" w:name="_Toc55567786"/>
      <w:r>
        <w:rPr>
          <w:rFonts w:hint="eastAsia"/>
        </w:rPr>
        <w:t>3.11数据</w:t>
      </w:r>
      <w:r>
        <w:t>上报</w:t>
      </w:r>
      <w:bookmarkEnd w:id="45"/>
    </w:p>
    <w:p>
      <w:pPr>
        <w:pStyle w:val="4"/>
        <w:spacing w:after="163"/>
      </w:pPr>
      <w:bookmarkStart w:id="46" w:name="_Toc55567787"/>
      <w:r>
        <w:rPr>
          <w:rFonts w:hint="eastAsia"/>
          <w:b w:val="0"/>
          <w:bCs w:val="0"/>
        </w:rPr>
        <w:t>3.11.1</w:t>
      </w:r>
      <w:r>
        <w:rPr>
          <w:rFonts w:hint="eastAsia"/>
        </w:rPr>
        <w:t>数据</w:t>
      </w:r>
      <w:r>
        <w:t>上报流程介绍</w:t>
      </w:r>
      <w:bookmarkEnd w:id="46"/>
    </w:p>
    <w:p>
      <w:pPr>
        <w:rPr>
          <w:b/>
          <w:sz w:val="28"/>
        </w:rPr>
      </w:pPr>
      <w:bookmarkStart w:id="47" w:name="_Toc508609096"/>
      <w:r>
        <w:rPr>
          <w:rFonts w:hint="eastAsia"/>
          <w:b/>
          <w:sz w:val="28"/>
        </w:rPr>
        <w:t>背景</w:t>
      </w:r>
      <w:r>
        <w:rPr>
          <w:b/>
          <w:sz w:val="28"/>
        </w:rPr>
        <w:t>介绍</w:t>
      </w:r>
      <w:bookmarkEnd w:id="47"/>
    </w:p>
    <w:p>
      <w:pPr>
        <w:spacing w:before="120"/>
        <w:ind w:firstLine="480" w:firstLineChars="200"/>
        <w:rPr>
          <w:rFonts w:ascii="微软雅黑" w:hAnsi="微软雅黑"/>
          <w:szCs w:val="24"/>
        </w:rPr>
      </w:pPr>
      <w:r>
        <w:rPr>
          <w:rFonts w:ascii="微软雅黑" w:hAnsi="微软雅黑"/>
          <w:szCs w:val="24"/>
        </w:rPr>
        <w:t>系统按照</w:t>
      </w:r>
      <w:r>
        <w:rPr>
          <w:rFonts w:hint="eastAsia" w:ascii="微软雅黑" w:hAnsi="微软雅黑"/>
          <w:szCs w:val="24"/>
        </w:rPr>
        <w:t>国家科技部、教育部等</w:t>
      </w:r>
      <w:r>
        <w:rPr>
          <w:rFonts w:ascii="微软雅黑" w:hAnsi="微软雅黑"/>
          <w:szCs w:val="24"/>
        </w:rPr>
        <w:t>CERS大仪共享系统全国平台的数据标准规范</w:t>
      </w:r>
      <w:r>
        <w:rPr>
          <w:rFonts w:hint="eastAsia" w:ascii="微软雅黑" w:hAnsi="微软雅黑"/>
          <w:szCs w:val="24"/>
        </w:rPr>
        <w:t>，</w:t>
      </w:r>
      <w:r>
        <w:rPr>
          <w:rFonts w:ascii="微软雅黑" w:hAnsi="微软雅黑"/>
          <w:szCs w:val="24"/>
        </w:rPr>
        <w:t>开发数据上报接口，具备向CERS顶层平台报送“规范”所要求的数据。</w:t>
      </w:r>
    </w:p>
    <w:p>
      <w:pPr>
        <w:spacing w:before="120"/>
        <w:rPr>
          <w:rFonts w:ascii="微软雅黑" w:hAnsi="微软雅黑"/>
          <w:szCs w:val="24"/>
        </w:rPr>
      </w:pPr>
      <w:r>
        <w:rPr>
          <w:rFonts w:hint="eastAsia" w:ascii="微软雅黑" w:hAnsi="微软雅黑"/>
          <w:szCs w:val="24"/>
        </w:rPr>
        <w:t>价格</w:t>
      </w:r>
      <w:r>
        <w:rPr>
          <w:rFonts w:ascii="微软雅黑" w:hAnsi="微软雅黑"/>
          <w:szCs w:val="24"/>
        </w:rPr>
        <w:t>高于</w:t>
      </w:r>
      <w:r>
        <w:rPr>
          <w:rFonts w:hint="eastAsia" w:ascii="微软雅黑" w:hAnsi="微软雅黑"/>
          <w:szCs w:val="24"/>
        </w:rPr>
        <w:t>50万</w:t>
      </w:r>
      <w:r>
        <w:rPr>
          <w:rFonts w:ascii="微软雅黑" w:hAnsi="微软雅黑"/>
          <w:szCs w:val="24"/>
        </w:rPr>
        <w:t>的仪器，</w:t>
      </w:r>
      <w:r>
        <w:rPr>
          <w:rFonts w:hint="eastAsia" w:ascii="微软雅黑" w:hAnsi="微软雅黑"/>
          <w:szCs w:val="24"/>
        </w:rPr>
        <w:t>仪器</w:t>
      </w:r>
      <w:r>
        <w:rPr>
          <w:rFonts w:ascii="微软雅黑" w:hAnsi="微软雅黑"/>
          <w:szCs w:val="24"/>
        </w:rPr>
        <w:t>管理员在单个仪器界面</w:t>
      </w:r>
      <w:r>
        <w:rPr>
          <w:rFonts w:hint="eastAsia" w:ascii="微软雅黑" w:hAnsi="微软雅黑"/>
          <w:szCs w:val="24"/>
        </w:rPr>
        <w:t>设置</w:t>
      </w:r>
      <w:r>
        <w:rPr>
          <w:rFonts w:ascii="微软雅黑" w:hAnsi="微软雅黑"/>
          <w:szCs w:val="24"/>
        </w:rPr>
        <w:t>仪器进行数据上报后，填写完相关信息，该仪器</w:t>
      </w:r>
      <w:r>
        <w:rPr>
          <w:rFonts w:hint="eastAsia" w:ascii="微软雅黑" w:hAnsi="微软雅黑"/>
          <w:szCs w:val="24"/>
        </w:rPr>
        <w:t>使用</w:t>
      </w:r>
      <w:r>
        <w:rPr>
          <w:rFonts w:ascii="微软雅黑" w:hAnsi="微软雅黑"/>
          <w:szCs w:val="24"/>
        </w:rPr>
        <w:t>数据</w:t>
      </w:r>
      <w:r>
        <w:rPr>
          <w:rFonts w:hint="eastAsia" w:ascii="微软雅黑" w:hAnsi="微软雅黑"/>
          <w:szCs w:val="24"/>
        </w:rPr>
        <w:t>将会</w:t>
      </w:r>
      <w:r>
        <w:rPr>
          <w:rFonts w:ascii="微软雅黑" w:hAnsi="微软雅黑"/>
          <w:szCs w:val="24"/>
        </w:rPr>
        <w:t>自动上报到国家</w:t>
      </w:r>
      <w:r>
        <w:rPr>
          <w:rFonts w:hint="eastAsia" w:ascii="微软雅黑" w:hAnsi="微软雅黑"/>
          <w:szCs w:val="24"/>
        </w:rPr>
        <w:t>大型仪器</w:t>
      </w:r>
      <w:r>
        <w:rPr>
          <w:rFonts w:ascii="微软雅黑" w:hAnsi="微软雅黑"/>
          <w:szCs w:val="24"/>
        </w:rPr>
        <w:t>网络管理平台或省级</w:t>
      </w:r>
      <w:r>
        <w:rPr>
          <w:rFonts w:hint="eastAsia" w:ascii="微软雅黑" w:hAnsi="微软雅黑"/>
          <w:szCs w:val="24"/>
        </w:rPr>
        <w:t>大型仪器</w:t>
      </w:r>
      <w:r>
        <w:rPr>
          <w:rFonts w:ascii="微软雅黑" w:hAnsi="微软雅黑"/>
          <w:szCs w:val="24"/>
        </w:rPr>
        <w:t>网络管理平台</w:t>
      </w:r>
      <w:r>
        <w:rPr>
          <w:rFonts w:hint="eastAsia" w:ascii="微软雅黑" w:hAnsi="微软雅黑"/>
          <w:szCs w:val="24"/>
        </w:rPr>
        <w:t>上</w:t>
      </w:r>
      <w:r>
        <w:rPr>
          <w:rFonts w:ascii="微软雅黑" w:hAnsi="微软雅黑"/>
          <w:szCs w:val="24"/>
        </w:rPr>
        <w:t>，完成数据上报；</w:t>
      </w:r>
      <w:r>
        <w:rPr>
          <w:rFonts w:hint="eastAsia" w:ascii="微软雅黑" w:hAnsi="微软雅黑"/>
          <w:szCs w:val="24"/>
        </w:rPr>
        <w:t>数据</w:t>
      </w:r>
      <w:r>
        <w:rPr>
          <w:rFonts w:ascii="微软雅黑" w:hAnsi="微软雅黑"/>
          <w:szCs w:val="24"/>
        </w:rPr>
        <w:t>上报的信息都是按照国家标准进行采集，</w:t>
      </w:r>
      <w:r>
        <w:rPr>
          <w:rFonts w:hint="eastAsia" w:ascii="微软雅黑" w:hAnsi="微软雅黑"/>
          <w:szCs w:val="24"/>
        </w:rPr>
        <w:t>满足</w:t>
      </w:r>
      <w:r>
        <w:rPr>
          <w:rFonts w:ascii="微软雅黑" w:hAnsi="微软雅黑"/>
          <w:szCs w:val="24"/>
        </w:rPr>
        <w:t>数据上报要求，</w:t>
      </w:r>
      <w:r>
        <w:rPr>
          <w:rFonts w:hint="eastAsia" w:ascii="微软雅黑" w:hAnsi="微软雅黑"/>
          <w:szCs w:val="24"/>
        </w:rPr>
        <w:t>而且</w:t>
      </w:r>
      <w:r>
        <w:rPr>
          <w:rFonts w:ascii="微软雅黑" w:hAnsi="微软雅黑"/>
          <w:szCs w:val="24"/>
        </w:rPr>
        <w:t>能够保证系统数据真实性。</w:t>
      </w:r>
    </w:p>
    <w:p>
      <w:pPr>
        <w:spacing w:before="120"/>
        <w:ind w:firstLine="480" w:firstLineChars="200"/>
        <w:rPr>
          <w:rFonts w:ascii="微软雅黑" w:hAnsi="微软雅黑"/>
          <w:szCs w:val="24"/>
        </w:rPr>
      </w:pPr>
      <w:r>
        <w:rPr>
          <w:rFonts w:hint="eastAsia" w:ascii="微软雅黑" w:hAnsi="微软雅黑"/>
          <w:szCs w:val="24"/>
        </w:rPr>
        <w:t>服务平台按照国家网络管理平台的数据要求和接口规范，将每台仪器的基本信息、服务记录、服务成效等进行自动上报</w:t>
      </w:r>
      <w:r>
        <w:rPr>
          <w:rFonts w:ascii="微软雅黑" w:hAnsi="微软雅黑"/>
          <w:szCs w:val="24"/>
        </w:rPr>
        <w:t>。</w:t>
      </w:r>
      <w:bookmarkStart w:id="48" w:name="_Toc508609097"/>
    </w:p>
    <w:p>
      <w:pPr>
        <w:rPr>
          <w:b/>
          <w:sz w:val="28"/>
        </w:rPr>
      </w:pPr>
      <w:r>
        <w:rPr>
          <w:rFonts w:hint="eastAsia"/>
          <w:b/>
          <w:sz w:val="28"/>
        </w:rPr>
        <w:t>流程</w:t>
      </w:r>
      <w:r>
        <w:rPr>
          <w:b/>
          <w:sz w:val="28"/>
        </w:rPr>
        <w:t>介绍</w:t>
      </w:r>
      <w:bookmarkEnd w:id="48"/>
    </w:p>
    <w:p>
      <w:pPr>
        <w:spacing w:before="120"/>
        <w:rPr>
          <w:rFonts w:ascii="微软雅黑" w:hAnsi="微软雅黑"/>
          <w:szCs w:val="24"/>
        </w:rPr>
      </w:pPr>
      <w:r>
        <w:rPr>
          <w:rFonts w:hint="eastAsia" w:ascii="微软雅黑" w:hAnsi="微软雅黑"/>
          <w:szCs w:val="24"/>
        </w:rPr>
        <w:t>（1）校级</w:t>
      </w:r>
      <w:r>
        <w:rPr>
          <w:rFonts w:ascii="微软雅黑" w:hAnsi="微软雅黑"/>
          <w:szCs w:val="24"/>
        </w:rPr>
        <w:t>管理员</w:t>
      </w:r>
      <w:r>
        <w:rPr>
          <w:rFonts w:hint="eastAsia" w:ascii="微软雅黑" w:hAnsi="微软雅黑"/>
          <w:szCs w:val="24"/>
        </w:rPr>
        <w:t>需要首先</w:t>
      </w:r>
      <w:r>
        <w:rPr>
          <w:rFonts w:ascii="微软雅黑" w:hAnsi="微软雅黑"/>
          <w:szCs w:val="24"/>
        </w:rPr>
        <w:t>获取</w:t>
      </w:r>
      <w:r>
        <w:rPr>
          <w:rFonts w:hint="eastAsia" w:ascii="微软雅黑" w:hAnsi="微软雅黑"/>
          <w:szCs w:val="24"/>
        </w:rPr>
        <w:t>数据上报</w:t>
      </w:r>
      <w:r>
        <w:rPr>
          <w:rFonts w:ascii="微软雅黑" w:hAnsi="微软雅黑"/>
          <w:szCs w:val="24"/>
        </w:rPr>
        <w:t>所需准备的参数；</w:t>
      </w:r>
      <w:r>
        <w:rPr>
          <w:rFonts w:hint="eastAsia" w:ascii="微软雅黑" w:hAnsi="微软雅黑"/>
          <w:szCs w:val="24"/>
        </w:rPr>
        <w:t>包括</w:t>
      </w:r>
      <w:r>
        <w:rPr>
          <w:rFonts w:ascii="微软雅黑" w:hAnsi="微软雅黑"/>
          <w:szCs w:val="24"/>
        </w:rPr>
        <w:t>RedirectUrl</w:t>
      </w:r>
      <w:r>
        <w:rPr>
          <w:rFonts w:hint="eastAsia" w:ascii="微软雅黑" w:hAnsi="微软雅黑"/>
          <w:szCs w:val="24"/>
        </w:rPr>
        <w:t>（跳转</w:t>
      </w:r>
      <w:r>
        <w:rPr>
          <w:rFonts w:ascii="微软雅黑" w:hAnsi="微软雅黑"/>
          <w:szCs w:val="24"/>
        </w:rPr>
        <w:t>网址</w:t>
      </w:r>
      <w:r>
        <w:rPr>
          <w:rFonts w:hint="eastAsia" w:ascii="微软雅黑" w:hAnsi="微软雅黑"/>
          <w:szCs w:val="24"/>
        </w:rPr>
        <w:t>），</w:t>
      </w:r>
      <w:r>
        <w:rPr>
          <w:rFonts w:ascii="微软雅黑" w:hAnsi="微软雅黑"/>
          <w:szCs w:val="24"/>
        </w:rPr>
        <w:t>ClientId</w:t>
      </w:r>
      <w:r>
        <w:rPr>
          <w:rFonts w:hint="eastAsia" w:ascii="微软雅黑" w:hAnsi="微软雅黑"/>
          <w:szCs w:val="24"/>
        </w:rPr>
        <w:t>（客户编号），</w:t>
      </w:r>
      <w:r>
        <w:rPr>
          <w:rFonts w:ascii="微软雅黑" w:hAnsi="微软雅黑"/>
          <w:szCs w:val="24"/>
        </w:rPr>
        <w:t>ClientSecret</w:t>
      </w:r>
      <w:r>
        <w:rPr>
          <w:rFonts w:hint="eastAsia" w:ascii="微软雅黑" w:hAnsi="微软雅黑"/>
          <w:szCs w:val="24"/>
        </w:rPr>
        <w:t>（客户端</w:t>
      </w:r>
      <w:r>
        <w:rPr>
          <w:rFonts w:ascii="微软雅黑" w:hAnsi="微软雅黑"/>
          <w:szCs w:val="24"/>
        </w:rPr>
        <w:t>秘钥</w:t>
      </w:r>
      <w:r>
        <w:rPr>
          <w:rFonts w:hint="eastAsia" w:ascii="微软雅黑" w:hAnsi="微软雅黑"/>
          <w:szCs w:val="24"/>
        </w:rPr>
        <w:t>）和</w:t>
      </w:r>
      <w:r>
        <w:rPr>
          <w:rFonts w:ascii="微软雅黑" w:hAnsi="微软雅黑"/>
          <w:szCs w:val="24"/>
        </w:rPr>
        <w:t>InsCode</w:t>
      </w:r>
      <w:r>
        <w:rPr>
          <w:rFonts w:hint="eastAsia" w:ascii="微软雅黑" w:hAnsi="微软雅黑"/>
          <w:szCs w:val="24"/>
        </w:rPr>
        <w:t>（单位</w:t>
      </w:r>
      <w:r>
        <w:rPr>
          <w:rFonts w:ascii="微软雅黑" w:hAnsi="微软雅黑"/>
          <w:szCs w:val="24"/>
        </w:rPr>
        <w:t>编码</w:t>
      </w:r>
      <w:r>
        <w:rPr>
          <w:rFonts w:hint="eastAsia" w:ascii="微软雅黑" w:hAnsi="微软雅黑"/>
          <w:szCs w:val="24"/>
        </w:rPr>
        <w:t>）；</w:t>
      </w:r>
    </w:p>
    <w:p>
      <w:pPr>
        <w:spacing w:before="120"/>
        <w:ind w:firstLine="480" w:firstLineChars="200"/>
        <w:rPr>
          <w:rFonts w:ascii="微软雅黑" w:hAnsi="微软雅黑"/>
          <w:szCs w:val="24"/>
        </w:rPr>
      </w:pPr>
      <w:r>
        <w:rPr>
          <w:rFonts w:hint="eastAsia" w:ascii="微软雅黑" w:hAnsi="微软雅黑"/>
          <w:szCs w:val="24"/>
        </w:rPr>
        <w:t>获取</w:t>
      </w:r>
      <w:r>
        <w:rPr>
          <w:rFonts w:ascii="微软雅黑" w:hAnsi="微软雅黑"/>
          <w:szCs w:val="24"/>
        </w:rPr>
        <w:t>的方法</w:t>
      </w:r>
      <w:r>
        <w:rPr>
          <w:rFonts w:hint="eastAsia" w:ascii="微软雅黑" w:hAnsi="微软雅黑"/>
          <w:szCs w:val="24"/>
        </w:rPr>
        <w:t>：负责</w:t>
      </w:r>
      <w:r>
        <w:rPr>
          <w:rFonts w:ascii="微软雅黑" w:hAnsi="微软雅黑"/>
          <w:szCs w:val="24"/>
        </w:rPr>
        <w:t>老师</w:t>
      </w:r>
      <w:r>
        <w:rPr>
          <w:rFonts w:hint="eastAsia" w:ascii="微软雅黑" w:hAnsi="微软雅黑"/>
          <w:szCs w:val="24"/>
        </w:rPr>
        <w:t>通过</w:t>
      </w:r>
      <w:r>
        <w:rPr>
          <w:rFonts w:ascii="微软雅黑" w:hAnsi="微软雅黑"/>
          <w:szCs w:val="24"/>
        </w:rPr>
        <w:t>添加</w:t>
      </w:r>
      <w:r>
        <w:rPr>
          <w:rFonts w:hint="eastAsia" w:ascii="微软雅黑" w:hAnsi="微软雅黑"/>
          <w:szCs w:val="24"/>
        </w:rPr>
        <w:t>QQ群（群号</w:t>
      </w:r>
      <w:r>
        <w:rPr>
          <w:rFonts w:ascii="微软雅黑" w:hAnsi="微软雅黑"/>
          <w:szCs w:val="24"/>
        </w:rPr>
        <w:t>为</w:t>
      </w:r>
      <w:r>
        <w:rPr>
          <w:rFonts w:hint="eastAsia" w:ascii="微软雅黑" w:hAnsi="微软雅黑"/>
          <w:szCs w:val="24"/>
        </w:rPr>
        <w:t>:</w:t>
      </w:r>
      <w:r>
        <w:rPr>
          <w:rFonts w:ascii="微软雅黑" w:hAnsi="微软雅黑"/>
          <w:szCs w:val="24"/>
        </w:rPr>
        <w:t xml:space="preserve"> 553443609</w:t>
      </w:r>
      <w:r>
        <w:rPr>
          <w:rFonts w:hint="eastAsia" w:ascii="微软雅黑" w:hAnsi="微软雅黑"/>
          <w:szCs w:val="24"/>
        </w:rPr>
        <w:t>）</w:t>
      </w:r>
      <w:r>
        <w:rPr>
          <w:rFonts w:ascii="微软雅黑" w:hAnsi="微软雅黑"/>
          <w:szCs w:val="24"/>
        </w:rPr>
        <w:t>，向重大科研基础设施</w:t>
      </w:r>
      <w:r>
        <w:rPr>
          <w:rFonts w:hint="eastAsia" w:ascii="微软雅黑" w:hAnsi="微软雅黑"/>
          <w:szCs w:val="24"/>
        </w:rPr>
        <w:t>和</w:t>
      </w:r>
      <w:r>
        <w:rPr>
          <w:rFonts w:ascii="微软雅黑" w:hAnsi="微软雅黑"/>
          <w:szCs w:val="24"/>
        </w:rPr>
        <w:t>大型科研仪器</w:t>
      </w:r>
      <w:r>
        <w:rPr>
          <w:rFonts w:hint="eastAsia" w:ascii="微软雅黑" w:hAnsi="微软雅黑"/>
          <w:szCs w:val="24"/>
        </w:rPr>
        <w:t>国家</w:t>
      </w:r>
      <w:r>
        <w:rPr>
          <w:rFonts w:ascii="微软雅黑" w:hAnsi="微软雅黑"/>
          <w:szCs w:val="24"/>
        </w:rPr>
        <w:t>网络管理平台</w:t>
      </w:r>
      <w:r>
        <w:rPr>
          <w:rFonts w:hint="eastAsia" w:ascii="微软雅黑" w:hAnsi="微软雅黑"/>
          <w:szCs w:val="24"/>
        </w:rPr>
        <w:t>负责</w:t>
      </w:r>
      <w:r>
        <w:rPr>
          <w:rFonts w:ascii="微软雅黑" w:hAnsi="微软雅黑"/>
          <w:szCs w:val="24"/>
        </w:rPr>
        <w:t>人员索取</w:t>
      </w:r>
      <w:r>
        <w:rPr>
          <w:rFonts w:hint="eastAsia" w:ascii="微软雅黑" w:hAnsi="微软雅黑"/>
          <w:szCs w:val="24"/>
        </w:rPr>
        <w:t>本</w:t>
      </w:r>
      <w:r>
        <w:rPr>
          <w:rFonts w:ascii="微软雅黑" w:hAnsi="微软雅黑"/>
          <w:szCs w:val="24"/>
        </w:rPr>
        <w:t>校上报相关参数</w:t>
      </w:r>
      <w:r>
        <w:rPr>
          <w:rFonts w:hint="eastAsia" w:ascii="微软雅黑" w:hAnsi="微软雅黑"/>
          <w:szCs w:val="24"/>
        </w:rPr>
        <w:t>；也可通过</w:t>
      </w:r>
      <w:r>
        <w:rPr>
          <w:rFonts w:ascii="微软雅黑" w:hAnsi="微软雅黑"/>
          <w:szCs w:val="24"/>
        </w:rPr>
        <w:t>客服联系</w:t>
      </w:r>
      <w:r>
        <w:rPr>
          <w:rFonts w:hint="eastAsia" w:ascii="微软雅黑" w:hAnsi="微软雅黑"/>
          <w:szCs w:val="24"/>
        </w:rPr>
        <w:t>我司</w:t>
      </w:r>
      <w:r>
        <w:rPr>
          <w:rFonts w:ascii="微软雅黑" w:hAnsi="微软雅黑"/>
          <w:szCs w:val="24"/>
        </w:rPr>
        <w:t>技术人员</w:t>
      </w:r>
      <w:r>
        <w:rPr>
          <w:rFonts w:hint="eastAsia" w:ascii="微软雅黑" w:hAnsi="微软雅黑"/>
          <w:szCs w:val="24"/>
        </w:rPr>
        <w:t>进行</w:t>
      </w:r>
      <w:r>
        <w:rPr>
          <w:rFonts w:ascii="微软雅黑" w:hAnsi="微软雅黑"/>
          <w:szCs w:val="24"/>
        </w:rPr>
        <w:t>处理；</w:t>
      </w:r>
    </w:p>
    <w:p>
      <w:pPr>
        <w:spacing w:before="120"/>
        <w:rPr>
          <w:rFonts w:ascii="微软雅黑" w:hAnsi="微软雅黑"/>
          <w:szCs w:val="24"/>
        </w:rPr>
      </w:pPr>
      <w:r>
        <w:rPr>
          <w:rFonts w:hint="eastAsia" w:ascii="微软雅黑" w:hAnsi="微软雅黑"/>
          <w:szCs w:val="24"/>
        </w:rPr>
        <w:t>（2）参数</w:t>
      </w:r>
      <w:r>
        <w:rPr>
          <w:rFonts w:ascii="微软雅黑" w:hAnsi="微软雅黑"/>
          <w:szCs w:val="24"/>
        </w:rPr>
        <w:t>获取完成后，校级管理员</w:t>
      </w:r>
      <w:r>
        <w:rPr>
          <w:rFonts w:hint="eastAsia" w:ascii="微软雅黑" w:hAnsi="微软雅黑"/>
          <w:szCs w:val="24"/>
        </w:rPr>
        <w:t>使用</w:t>
      </w:r>
      <w:r>
        <w:rPr>
          <w:rFonts w:ascii="微软雅黑" w:hAnsi="微软雅黑"/>
          <w:szCs w:val="24"/>
        </w:rPr>
        <w:t>自己账号密码登录本系统</w:t>
      </w:r>
      <w:r>
        <w:rPr>
          <w:rFonts w:hint="eastAsia" w:ascii="微软雅黑" w:hAnsi="微软雅黑"/>
          <w:szCs w:val="24"/>
        </w:rPr>
        <w:t>，填写</w:t>
      </w:r>
      <w:r>
        <w:rPr>
          <w:rFonts w:ascii="微软雅黑" w:hAnsi="微软雅黑"/>
          <w:szCs w:val="24"/>
        </w:rPr>
        <w:t>相应的参数，开启</w:t>
      </w:r>
      <w:r>
        <w:rPr>
          <w:rFonts w:hint="eastAsia" w:ascii="微软雅黑" w:hAnsi="微软雅黑"/>
          <w:szCs w:val="24"/>
        </w:rPr>
        <w:t>本</w:t>
      </w:r>
      <w:r>
        <w:rPr>
          <w:rFonts w:ascii="微软雅黑" w:hAnsi="微软雅黑"/>
          <w:szCs w:val="24"/>
        </w:rPr>
        <w:t>系统数据上报功能；</w:t>
      </w:r>
    </w:p>
    <w:p>
      <w:pPr>
        <w:spacing w:before="120"/>
        <w:rPr>
          <w:rFonts w:ascii="微软雅黑" w:hAnsi="微软雅黑"/>
          <w:szCs w:val="24"/>
        </w:rPr>
      </w:pPr>
      <w:r>
        <w:rPr>
          <w:rFonts w:hint="eastAsia" w:ascii="微软雅黑" w:hAnsi="微软雅黑"/>
          <w:szCs w:val="24"/>
        </w:rPr>
        <w:t>（3）数据上报</w:t>
      </w:r>
      <w:r>
        <w:rPr>
          <w:rFonts w:ascii="微软雅黑" w:hAnsi="微软雅黑"/>
          <w:szCs w:val="24"/>
        </w:rPr>
        <w:t>功能开启后，如果只有部分学院需要上报，校级管理员可</w:t>
      </w:r>
      <w:r>
        <w:rPr>
          <w:rFonts w:hint="eastAsia" w:ascii="微软雅黑" w:hAnsi="微软雅黑"/>
          <w:szCs w:val="24"/>
        </w:rPr>
        <w:t>单个设置需要</w:t>
      </w:r>
      <w:r>
        <w:rPr>
          <w:rFonts w:ascii="微软雅黑" w:hAnsi="微软雅黑"/>
          <w:szCs w:val="24"/>
        </w:rPr>
        <w:t>上报的学院；</w:t>
      </w:r>
    </w:p>
    <w:p>
      <w:pPr>
        <w:spacing w:before="120"/>
        <w:rPr>
          <w:rFonts w:ascii="微软雅黑" w:hAnsi="微软雅黑"/>
          <w:szCs w:val="24"/>
        </w:rPr>
      </w:pPr>
      <w:r>
        <w:rPr>
          <w:rFonts w:hint="eastAsia" w:ascii="微软雅黑" w:hAnsi="微软雅黑"/>
          <w:szCs w:val="24"/>
        </w:rPr>
        <w:t>（4）院级</w:t>
      </w:r>
      <w:r>
        <w:rPr>
          <w:rFonts w:ascii="微软雅黑" w:hAnsi="微软雅黑"/>
          <w:szCs w:val="24"/>
        </w:rPr>
        <w:t>管理员或仪器管理员</w:t>
      </w:r>
      <w:r>
        <w:rPr>
          <w:rFonts w:hint="eastAsia" w:ascii="微软雅黑" w:hAnsi="微软雅黑"/>
          <w:szCs w:val="24"/>
        </w:rPr>
        <w:t>为</w:t>
      </w:r>
      <w:r>
        <w:rPr>
          <w:rFonts w:ascii="微软雅黑" w:hAnsi="微软雅黑"/>
          <w:szCs w:val="24"/>
        </w:rPr>
        <w:t>单个仪器</w:t>
      </w:r>
      <w:r>
        <w:rPr>
          <w:rFonts w:hint="eastAsia" w:ascii="微软雅黑" w:hAnsi="微软雅黑"/>
          <w:szCs w:val="24"/>
        </w:rPr>
        <w:t>开启</w:t>
      </w:r>
      <w:r>
        <w:rPr>
          <w:rFonts w:ascii="微软雅黑" w:hAnsi="微软雅黑"/>
          <w:szCs w:val="24"/>
        </w:rPr>
        <w:t>上报开关（</w:t>
      </w:r>
      <w:r>
        <w:rPr>
          <w:rFonts w:hint="eastAsia" w:ascii="微软雅黑" w:hAnsi="微软雅黑"/>
          <w:szCs w:val="24"/>
        </w:rPr>
        <w:t>系统</w:t>
      </w:r>
      <w:r>
        <w:rPr>
          <w:rFonts w:ascii="微软雅黑" w:hAnsi="微软雅黑"/>
          <w:szCs w:val="24"/>
        </w:rPr>
        <w:t>默认</w:t>
      </w:r>
      <w:r>
        <w:rPr>
          <w:rFonts w:hint="eastAsia" w:ascii="微软雅黑" w:hAnsi="微软雅黑"/>
          <w:szCs w:val="24"/>
        </w:rPr>
        <w:t>50万</w:t>
      </w:r>
      <w:r>
        <w:rPr>
          <w:rFonts w:ascii="微软雅黑" w:hAnsi="微软雅黑"/>
          <w:szCs w:val="24"/>
        </w:rPr>
        <w:t>仪器仪器无需上报）</w:t>
      </w:r>
      <w:r>
        <w:rPr>
          <w:rFonts w:hint="eastAsia" w:ascii="微软雅黑" w:hAnsi="微软雅黑"/>
          <w:szCs w:val="24"/>
        </w:rPr>
        <w:t>，</w:t>
      </w:r>
      <w:r>
        <w:rPr>
          <w:rFonts w:ascii="微软雅黑" w:hAnsi="微软雅黑"/>
          <w:szCs w:val="24"/>
        </w:rPr>
        <w:t>开关开启后</w:t>
      </w:r>
      <w:r>
        <w:rPr>
          <w:rFonts w:hint="eastAsia" w:ascii="微软雅黑" w:hAnsi="微软雅黑"/>
          <w:szCs w:val="24"/>
        </w:rPr>
        <w:t>按照</w:t>
      </w:r>
      <w:r>
        <w:rPr>
          <w:rFonts w:ascii="微软雅黑" w:hAnsi="微软雅黑"/>
          <w:szCs w:val="24"/>
        </w:rPr>
        <w:t>信息填写要求填写仪器上报信息，填写完成后在系统上为需要上报仪器点击上报，数据无误后该仪器上报成功；</w:t>
      </w:r>
    </w:p>
    <w:p>
      <w:pPr>
        <w:spacing w:before="120"/>
        <w:rPr>
          <w:rFonts w:ascii="微软雅黑" w:hAnsi="微软雅黑"/>
          <w:szCs w:val="24"/>
        </w:rPr>
      </w:pPr>
      <w:r>
        <w:rPr>
          <w:rFonts w:hint="eastAsia" w:ascii="微软雅黑" w:hAnsi="微软雅黑"/>
          <w:szCs w:val="24"/>
        </w:rPr>
        <w:t>（5）数据</w:t>
      </w:r>
      <w:r>
        <w:rPr>
          <w:rFonts w:ascii="微软雅黑" w:hAnsi="微软雅黑"/>
          <w:szCs w:val="24"/>
        </w:rPr>
        <w:t>上报成功后，</w:t>
      </w:r>
      <w:r>
        <w:rPr>
          <w:rFonts w:hint="eastAsia" w:ascii="微软雅黑" w:hAnsi="微软雅黑"/>
          <w:szCs w:val="24"/>
        </w:rPr>
        <w:t>管理员</w:t>
      </w:r>
      <w:r>
        <w:rPr>
          <w:rFonts w:ascii="微软雅黑" w:hAnsi="微软雅黑"/>
          <w:szCs w:val="24"/>
        </w:rPr>
        <w:t>可在</w:t>
      </w:r>
      <w:r>
        <w:rPr>
          <w:rFonts w:hint="eastAsia" w:ascii="微软雅黑" w:hAnsi="微软雅黑"/>
          <w:szCs w:val="24"/>
        </w:rPr>
        <w:t>数据</w:t>
      </w:r>
      <w:r>
        <w:rPr>
          <w:rFonts w:ascii="微软雅黑" w:hAnsi="微软雅黑"/>
          <w:szCs w:val="24"/>
        </w:rPr>
        <w:t>上报模块查看仪器上报数据。</w:t>
      </w:r>
      <w:bookmarkStart w:id="49" w:name="_Toc508609098"/>
    </w:p>
    <w:p>
      <w:pPr>
        <w:pStyle w:val="5"/>
        <w:spacing w:before="120" w:after="163"/>
      </w:pPr>
      <w:bookmarkStart w:id="50" w:name="_Toc55567788"/>
      <w:r>
        <w:t>3.1</w:t>
      </w:r>
      <w:r>
        <w:rPr>
          <w:rFonts w:hint="eastAsia"/>
        </w:rPr>
        <w:t>1</w:t>
      </w:r>
      <w:r>
        <w:t>.</w:t>
      </w:r>
      <w:r>
        <w:rPr>
          <w:rFonts w:hint="eastAsia"/>
        </w:rPr>
        <w:t>2</w:t>
      </w:r>
      <w:r>
        <w:t>数据上报操作介绍</w:t>
      </w:r>
      <w:bookmarkEnd w:id="49"/>
      <w:bookmarkEnd w:id="50"/>
      <w:bookmarkStart w:id="51" w:name="_Toc508609099"/>
    </w:p>
    <w:p>
      <w:pPr>
        <w:pStyle w:val="5"/>
        <w:spacing w:before="120" w:after="163"/>
      </w:pPr>
      <w:bookmarkStart w:id="52" w:name="_Toc55567789"/>
      <w:r>
        <w:rPr>
          <w:rFonts w:hint="eastAsia"/>
        </w:rPr>
        <w:t>数据</w:t>
      </w:r>
      <w:r>
        <w:t>上报设置</w:t>
      </w:r>
      <w:bookmarkEnd w:id="51"/>
      <w:bookmarkEnd w:id="52"/>
    </w:p>
    <w:p>
      <w:pPr>
        <w:ind w:firstLine="360" w:firstLineChars="150"/>
        <w:rPr>
          <w:rFonts w:asciiTheme="minorEastAsia" w:hAnsiTheme="minorEastAsia"/>
        </w:rPr>
      </w:pPr>
      <w:r>
        <w:rPr>
          <w:rFonts w:hint="eastAsia"/>
        </w:rPr>
        <w:t>校级</w:t>
      </w:r>
      <w:r>
        <w:t>管理</w:t>
      </w:r>
      <w:r>
        <w:rPr>
          <w:rFonts w:hint="eastAsia"/>
        </w:rPr>
        <w:t>员</w:t>
      </w:r>
      <w:r>
        <w:t>使用</w:t>
      </w:r>
      <w:r>
        <w:rPr>
          <w:rFonts w:hint="eastAsia"/>
        </w:rPr>
        <w:t>账号</w:t>
      </w:r>
      <w:r>
        <w:t>和密码登录本系统，</w:t>
      </w:r>
      <w:r>
        <w:rPr>
          <w:rFonts w:hint="eastAsia"/>
        </w:rPr>
        <w:t>在【数据上报】</w:t>
      </w:r>
      <w:r>
        <w:rPr>
          <w:rFonts w:hint="eastAsia"/>
        </w:rPr>
        <w:sym w:font="Wingdings" w:char="F0E8"/>
      </w:r>
      <w:r>
        <w:rPr>
          <w:rFonts w:hint="eastAsia"/>
        </w:rPr>
        <w:t>【</w:t>
      </w:r>
      <w:r>
        <w:rPr>
          <w:rFonts w:hint="eastAsia" w:asciiTheme="minorEastAsia" w:hAnsiTheme="minorEastAsia"/>
        </w:rPr>
        <w:t>上报配置】中</w:t>
      </w:r>
      <w:r>
        <w:rPr>
          <w:rFonts w:asciiTheme="minorEastAsia" w:hAnsiTheme="minorEastAsia"/>
        </w:rPr>
        <w:t>，校级管理员可设置数据是否进行上报，</w:t>
      </w:r>
      <w:r>
        <w:rPr>
          <w:rFonts w:hint="eastAsia" w:asciiTheme="minorEastAsia" w:hAnsiTheme="minorEastAsia"/>
        </w:rPr>
        <w:t>如果</w:t>
      </w:r>
      <w:r>
        <w:rPr>
          <w:rFonts w:asciiTheme="minorEastAsia" w:hAnsiTheme="minorEastAsia"/>
        </w:rPr>
        <w:t>不需要上报则</w:t>
      </w:r>
      <w:r>
        <w:rPr>
          <w:rFonts w:hint="eastAsia" w:asciiTheme="minorEastAsia" w:hAnsiTheme="minorEastAsia"/>
        </w:rPr>
        <w:t>不启用</w:t>
      </w:r>
      <w:r>
        <w:rPr>
          <w:rFonts w:asciiTheme="minorEastAsia" w:hAnsiTheme="minorEastAsia"/>
        </w:rPr>
        <w:t>，如果需要</w:t>
      </w:r>
      <w:r>
        <w:rPr>
          <w:rFonts w:hint="eastAsia" w:asciiTheme="minorEastAsia" w:hAnsiTheme="minorEastAsia"/>
        </w:rPr>
        <w:t>上报</w:t>
      </w:r>
      <w:r>
        <w:rPr>
          <w:rFonts w:asciiTheme="minorEastAsia" w:hAnsiTheme="minorEastAsia"/>
        </w:rPr>
        <w:t>则</w:t>
      </w:r>
      <w:r>
        <w:rPr>
          <w:rFonts w:hint="eastAsia" w:asciiTheme="minorEastAsia" w:hAnsiTheme="minorEastAsia"/>
        </w:rPr>
        <w:t>点击</w:t>
      </w:r>
      <w:r>
        <w:rPr>
          <w:rFonts w:asciiTheme="minorEastAsia" w:hAnsiTheme="minorEastAsia"/>
        </w:rPr>
        <w:t>启用</w:t>
      </w:r>
      <w:r>
        <w:rPr>
          <w:rFonts w:hint="eastAsia" w:asciiTheme="minorEastAsia" w:hAnsiTheme="minorEastAsia"/>
        </w:rPr>
        <w:t>，启用</w:t>
      </w:r>
      <w:r>
        <w:rPr>
          <w:rFonts w:asciiTheme="minorEastAsia" w:hAnsiTheme="minorEastAsia"/>
        </w:rPr>
        <w:t>后需要设置</w:t>
      </w:r>
      <w:r>
        <w:rPr>
          <w:rFonts w:hint="eastAsia" w:asciiTheme="minorEastAsia" w:hAnsiTheme="minorEastAsia"/>
        </w:rPr>
        <w:t>相应</w:t>
      </w:r>
      <w:r>
        <w:rPr>
          <w:rFonts w:asciiTheme="minorEastAsia" w:hAnsiTheme="minorEastAsia"/>
        </w:rPr>
        <w:t>的参数，参数设置完成后系统数据上报</w:t>
      </w:r>
      <w:r>
        <w:rPr>
          <w:rFonts w:hint="eastAsia" w:asciiTheme="minorEastAsia" w:hAnsiTheme="minorEastAsia"/>
        </w:rPr>
        <w:t>开启</w:t>
      </w:r>
      <w:r>
        <w:rPr>
          <w:rFonts w:asciiTheme="minorEastAsia" w:hAnsiTheme="minorEastAsia"/>
        </w:rPr>
        <w:t>；</w:t>
      </w:r>
    </w:p>
    <w:p>
      <w:pPr>
        <w:spacing w:before="163" w:beforeLines="50"/>
        <w:jc w:val="center"/>
        <w:rPr>
          <w:szCs w:val="24"/>
        </w:rPr>
      </w:pPr>
      <w:r>
        <w:rPr>
          <w:szCs w:val="24"/>
        </w:rPr>
        <w:drawing>
          <wp:inline distT="0" distB="0" distL="0" distR="0">
            <wp:extent cx="5939790" cy="5031105"/>
            <wp:effectExtent l="19050" t="0" r="3810" b="0"/>
            <wp:docPr id="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1"/>
                    <pic:cNvPicPr>
                      <a:picLocks noChangeAspect="1" noChangeArrowheads="1"/>
                    </pic:cNvPicPr>
                  </pic:nvPicPr>
                  <pic:blipFill>
                    <a:blip r:embed="rId49" cstate="print"/>
                    <a:srcRect/>
                    <a:stretch>
                      <a:fillRect/>
                    </a:stretch>
                  </pic:blipFill>
                  <pic:spPr>
                    <a:xfrm>
                      <a:off x="0" y="0"/>
                      <a:ext cx="5939790" cy="5031521"/>
                    </a:xfrm>
                    <a:prstGeom prst="rect">
                      <a:avLst/>
                    </a:prstGeom>
                    <a:noFill/>
                    <a:ln w="9525">
                      <a:noFill/>
                      <a:miter lim="800000"/>
                      <a:headEnd/>
                      <a:tailEnd/>
                    </a:ln>
                  </pic:spPr>
                </pic:pic>
              </a:graphicData>
            </a:graphic>
          </wp:inline>
        </w:drawing>
      </w:r>
    </w:p>
    <w:p>
      <w:pPr>
        <w:spacing w:before="163" w:beforeLines="50"/>
        <w:rPr>
          <w:szCs w:val="24"/>
        </w:rPr>
      </w:pPr>
      <w:r>
        <w:rPr>
          <w:rFonts w:hint="eastAsia"/>
          <w:szCs w:val="24"/>
        </w:rPr>
        <w:t>备注</w:t>
      </w:r>
      <w:r>
        <w:rPr>
          <w:szCs w:val="24"/>
        </w:rPr>
        <w:t>：RedirectUrl</w:t>
      </w:r>
      <w:r>
        <w:rPr>
          <w:rFonts w:hint="eastAsia"/>
          <w:szCs w:val="24"/>
        </w:rPr>
        <w:t>（跳转</w:t>
      </w:r>
      <w:r>
        <w:rPr>
          <w:szCs w:val="24"/>
        </w:rPr>
        <w:t>网址</w:t>
      </w:r>
      <w:r>
        <w:rPr>
          <w:rFonts w:hint="eastAsia"/>
          <w:szCs w:val="24"/>
        </w:rPr>
        <w:t>），</w:t>
      </w:r>
      <w:r>
        <w:rPr>
          <w:szCs w:val="24"/>
        </w:rPr>
        <w:t>ClientId</w:t>
      </w:r>
      <w:r>
        <w:rPr>
          <w:rFonts w:hint="eastAsia"/>
          <w:szCs w:val="24"/>
        </w:rPr>
        <w:t>（客户编号），</w:t>
      </w:r>
      <w:r>
        <w:rPr>
          <w:szCs w:val="24"/>
        </w:rPr>
        <w:t>ClientSecret</w:t>
      </w:r>
      <w:r>
        <w:rPr>
          <w:rFonts w:hint="eastAsia"/>
          <w:szCs w:val="24"/>
        </w:rPr>
        <w:t>（客户端</w:t>
      </w:r>
      <w:r>
        <w:rPr>
          <w:szCs w:val="24"/>
        </w:rPr>
        <w:t>秘钥</w:t>
      </w:r>
      <w:r>
        <w:rPr>
          <w:rFonts w:hint="eastAsia"/>
          <w:szCs w:val="24"/>
        </w:rPr>
        <w:t>）和</w:t>
      </w:r>
      <w:r>
        <w:rPr>
          <w:szCs w:val="24"/>
        </w:rPr>
        <w:t>InsCode</w:t>
      </w:r>
      <w:r>
        <w:rPr>
          <w:rFonts w:hint="eastAsia"/>
          <w:szCs w:val="24"/>
        </w:rPr>
        <w:t>（单位</w:t>
      </w:r>
      <w:r>
        <w:rPr>
          <w:szCs w:val="24"/>
        </w:rPr>
        <w:t>编码</w:t>
      </w:r>
      <w:r>
        <w:rPr>
          <w:rFonts w:hint="eastAsia"/>
          <w:szCs w:val="24"/>
        </w:rPr>
        <w:t>），校级</w:t>
      </w:r>
      <w:r>
        <w:rPr>
          <w:szCs w:val="24"/>
        </w:rPr>
        <w:t>管理员</w:t>
      </w:r>
      <w:r>
        <w:rPr>
          <w:rFonts w:hint="eastAsia"/>
          <w:szCs w:val="24"/>
        </w:rPr>
        <w:t>通过</w:t>
      </w:r>
      <w:r>
        <w:rPr>
          <w:szCs w:val="24"/>
        </w:rPr>
        <w:t>添加</w:t>
      </w:r>
      <w:r>
        <w:rPr>
          <w:rFonts w:hint="eastAsia"/>
          <w:szCs w:val="24"/>
        </w:rPr>
        <w:t>QQ群（群号</w:t>
      </w:r>
      <w:r>
        <w:rPr>
          <w:szCs w:val="24"/>
        </w:rPr>
        <w:t>为</w:t>
      </w:r>
      <w:r>
        <w:rPr>
          <w:rFonts w:hint="eastAsia"/>
          <w:szCs w:val="24"/>
        </w:rPr>
        <w:t>:</w:t>
      </w:r>
      <w:r>
        <w:rPr>
          <w:szCs w:val="24"/>
        </w:rPr>
        <w:t xml:space="preserve"> 553443609</w:t>
      </w:r>
      <w:r>
        <w:rPr>
          <w:rFonts w:hint="eastAsia"/>
          <w:szCs w:val="24"/>
        </w:rPr>
        <w:t>）</w:t>
      </w:r>
      <w:r>
        <w:rPr>
          <w:szCs w:val="24"/>
        </w:rPr>
        <w:t>，向重大科研基础设施</w:t>
      </w:r>
      <w:r>
        <w:rPr>
          <w:rFonts w:hint="eastAsia"/>
          <w:szCs w:val="24"/>
        </w:rPr>
        <w:t>和</w:t>
      </w:r>
      <w:r>
        <w:rPr>
          <w:szCs w:val="24"/>
        </w:rPr>
        <w:t>大型科研仪器</w:t>
      </w:r>
      <w:r>
        <w:rPr>
          <w:rFonts w:hint="eastAsia"/>
          <w:szCs w:val="24"/>
        </w:rPr>
        <w:t>国家</w:t>
      </w:r>
      <w:r>
        <w:rPr>
          <w:szCs w:val="24"/>
        </w:rPr>
        <w:t>网络管理平台</w:t>
      </w:r>
      <w:r>
        <w:rPr>
          <w:rFonts w:hint="eastAsia"/>
          <w:szCs w:val="24"/>
        </w:rPr>
        <w:t>负责</w:t>
      </w:r>
      <w:r>
        <w:rPr>
          <w:szCs w:val="24"/>
        </w:rPr>
        <w:t>人员索取</w:t>
      </w:r>
      <w:r>
        <w:rPr>
          <w:rFonts w:hint="eastAsia"/>
          <w:szCs w:val="24"/>
        </w:rPr>
        <w:t>本</w:t>
      </w:r>
      <w:r>
        <w:rPr>
          <w:szCs w:val="24"/>
        </w:rPr>
        <w:t>校上报相关参数</w:t>
      </w:r>
      <w:r>
        <w:rPr>
          <w:rFonts w:hint="eastAsia"/>
          <w:szCs w:val="24"/>
        </w:rPr>
        <w:t>。</w:t>
      </w:r>
      <w:r>
        <w:rPr>
          <w:szCs w:val="24"/>
        </w:rPr>
        <w:t xml:space="preserve"> </w:t>
      </w:r>
    </w:p>
    <w:p>
      <w:r>
        <w:rPr>
          <w:rFonts w:hint="eastAsia"/>
        </w:rPr>
        <w:t>校级</w:t>
      </w:r>
      <w:r>
        <w:t>管理员</w:t>
      </w:r>
      <w:r>
        <w:rPr>
          <w:rFonts w:hint="eastAsia"/>
        </w:rPr>
        <w:t>开启</w:t>
      </w:r>
      <w:r>
        <w:t>上报开关后，院级管理员或仪器管理员可</w:t>
      </w:r>
      <w:r>
        <w:rPr>
          <w:rFonts w:hint="eastAsia"/>
        </w:rPr>
        <w:t>对单台仪器</w:t>
      </w:r>
      <w:r>
        <w:t>进行正常上报；</w:t>
      </w:r>
    </w:p>
    <w:p>
      <w:r>
        <w:rPr>
          <w:rFonts w:hint="eastAsia"/>
        </w:rPr>
        <w:t>仪器</w:t>
      </w:r>
      <w:r>
        <w:t>管理员在</w:t>
      </w:r>
      <w:r>
        <w:rPr>
          <w:rFonts w:hint="eastAsia"/>
        </w:rPr>
        <w:t>【数据上报】</w:t>
      </w:r>
      <w:r>
        <w:rPr>
          <w:rFonts w:hint="eastAsia"/>
        </w:rPr>
        <w:sym w:font="Wingdings" w:char="F0E8"/>
      </w:r>
      <w:r>
        <w:rPr>
          <w:rFonts w:hint="eastAsia"/>
        </w:rPr>
        <w:t>【</w:t>
      </w:r>
      <w:r>
        <w:rPr>
          <w:rFonts w:hint="eastAsia" w:asciiTheme="minorEastAsia" w:hAnsiTheme="minorEastAsia"/>
        </w:rPr>
        <w:t>系统仪器】列表</w:t>
      </w:r>
      <w:r>
        <w:rPr>
          <w:rFonts w:asciiTheme="minorEastAsia" w:hAnsiTheme="minorEastAsia"/>
        </w:rPr>
        <w:t>点击单个仪器名称</w:t>
      </w:r>
      <w:r>
        <w:t>后的</w:t>
      </w:r>
      <w:r>
        <w:rPr>
          <w:rFonts w:hint="eastAsia"/>
        </w:rPr>
        <w:t>“开始上报”，</w:t>
      </w:r>
      <w:r>
        <w:t>进入单个仪器</w:t>
      </w:r>
      <w:r>
        <w:rPr>
          <w:rFonts w:hint="eastAsia"/>
        </w:rPr>
        <w:t>上报信息填写界面</w:t>
      </w:r>
      <w:r>
        <w:t>；</w:t>
      </w:r>
      <w:r>
        <w:rPr>
          <w:rFonts w:hint="eastAsia"/>
        </w:rPr>
        <w:t>若该台</w:t>
      </w:r>
      <w:r>
        <w:t>仪器价格</w:t>
      </w:r>
      <w:r>
        <w:rPr>
          <w:rFonts w:hint="eastAsia"/>
        </w:rPr>
        <w:t>低于</w:t>
      </w:r>
      <w:r>
        <w:t>上报仪器价格最低金额，系统会进行提示</w:t>
      </w:r>
      <w:r>
        <w:rPr>
          <w:rFonts w:hint="eastAsia"/>
        </w:rPr>
        <w:t>，</w:t>
      </w:r>
      <w:r>
        <w:t>同时管理员将无法打开上报开关</w:t>
      </w:r>
      <w:r>
        <w:rPr>
          <w:rFonts w:hint="eastAsia"/>
        </w:rPr>
        <w:t>。管理员</w:t>
      </w:r>
      <w:r>
        <w:t>根据</w:t>
      </w:r>
      <w:r>
        <w:rPr>
          <w:rFonts w:hint="eastAsia"/>
        </w:rPr>
        <w:t>系统</w:t>
      </w:r>
      <w:r>
        <w:t>提示进行内容填写，</w:t>
      </w:r>
      <w:r>
        <w:rPr>
          <w:rFonts w:hint="eastAsia"/>
        </w:rPr>
        <w:t>目前</w:t>
      </w:r>
      <w:r>
        <w:t>系统</w:t>
      </w:r>
      <w:r>
        <w:rPr>
          <w:rFonts w:hint="eastAsia"/>
        </w:rPr>
        <w:t>上</w:t>
      </w:r>
      <w:r>
        <w:t>需要管理员填写的信息全部</w:t>
      </w:r>
      <w:r>
        <w:rPr>
          <w:rFonts w:hint="eastAsia"/>
        </w:rPr>
        <w:t>按照重大科研基础设施</w:t>
      </w:r>
      <w:r>
        <w:t>和</w:t>
      </w:r>
      <w:r>
        <w:rPr>
          <w:rFonts w:hint="eastAsia"/>
        </w:rPr>
        <w:t>大型</w:t>
      </w:r>
      <w:r>
        <w:t>科研</w:t>
      </w:r>
      <w:r>
        <w:rPr>
          <w:rFonts w:hint="eastAsia"/>
        </w:rPr>
        <w:t>仪器</w:t>
      </w:r>
      <w:r>
        <w:t>国家</w:t>
      </w:r>
      <w:r>
        <w:rPr>
          <w:rFonts w:hint="eastAsia"/>
        </w:rPr>
        <w:t>网络</w:t>
      </w:r>
      <w:r>
        <w:t>管理平台要求进行</w:t>
      </w:r>
      <w:r>
        <w:rPr>
          <w:rFonts w:hint="eastAsia"/>
        </w:rPr>
        <w:t>编写</w:t>
      </w:r>
      <w:r>
        <w:t>；</w:t>
      </w:r>
    </w:p>
    <w:p>
      <w:r>
        <w:drawing>
          <wp:inline distT="0" distB="0" distL="114300" distR="114300">
            <wp:extent cx="5934075" cy="1447165"/>
            <wp:effectExtent l="0" t="0" r="9525" b="63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50"/>
                    <a:stretch>
                      <a:fillRect/>
                    </a:stretch>
                  </pic:blipFill>
                  <pic:spPr>
                    <a:xfrm>
                      <a:off x="0" y="0"/>
                      <a:ext cx="5934075" cy="1447165"/>
                    </a:xfrm>
                    <a:prstGeom prst="rect">
                      <a:avLst/>
                    </a:prstGeom>
                    <a:noFill/>
                    <a:ln>
                      <a:noFill/>
                    </a:ln>
                  </pic:spPr>
                </pic:pic>
              </a:graphicData>
            </a:graphic>
          </wp:inline>
        </w:drawing>
      </w:r>
    </w:p>
    <w:p>
      <w:r>
        <w:drawing>
          <wp:inline distT="0" distB="0" distL="114300" distR="114300">
            <wp:extent cx="5931535" cy="3926840"/>
            <wp:effectExtent l="0" t="0" r="12065" b="1651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51"/>
                    <a:stretch>
                      <a:fillRect/>
                    </a:stretch>
                  </pic:blipFill>
                  <pic:spPr>
                    <a:xfrm>
                      <a:off x="0" y="0"/>
                      <a:ext cx="5931535" cy="3926840"/>
                    </a:xfrm>
                    <a:prstGeom prst="rect">
                      <a:avLst/>
                    </a:prstGeom>
                    <a:noFill/>
                    <a:ln>
                      <a:noFill/>
                    </a:ln>
                  </pic:spPr>
                </pic:pic>
              </a:graphicData>
            </a:graphic>
          </wp:inline>
        </w:drawing>
      </w:r>
    </w:p>
    <w:p>
      <w:r>
        <w:rPr>
          <w:rFonts w:hint="eastAsia"/>
          <w:b/>
          <w:bCs/>
        </w:rPr>
        <w:t>大型</w:t>
      </w:r>
      <w:r>
        <w:rPr>
          <w:b/>
          <w:bCs/>
        </w:rPr>
        <w:t>科研仪器</w:t>
      </w:r>
      <w:r>
        <w:rPr>
          <w:rFonts w:hint="eastAsia"/>
          <w:b/>
          <w:bCs/>
        </w:rPr>
        <w:t>的</w:t>
      </w:r>
      <w:r>
        <w:rPr>
          <w:b/>
          <w:bCs/>
        </w:rPr>
        <w:t>添加</w:t>
      </w:r>
      <w:r>
        <w:t>：如果</w:t>
      </w:r>
      <w:r>
        <w:rPr>
          <w:rFonts w:hint="eastAsia"/>
        </w:rPr>
        <w:t>需要</w:t>
      </w:r>
      <w:r>
        <w:t>上报的仪器</w:t>
      </w:r>
      <w:r>
        <w:rPr>
          <w:rFonts w:hint="eastAsia"/>
        </w:rPr>
        <w:t>隶属于大型科研仪器，则需要在</w:t>
      </w:r>
      <w:r>
        <w:t>隶属关系中</w:t>
      </w:r>
      <w:r>
        <w:rPr>
          <w:rFonts w:hint="eastAsia"/>
        </w:rPr>
        <w:t>将</w:t>
      </w:r>
      <w:r>
        <w:t>该仪器选择为</w:t>
      </w:r>
      <w:r>
        <w:rPr>
          <w:rFonts w:hint="eastAsia"/>
        </w:rPr>
        <w:t>大型科研仪器</w:t>
      </w:r>
      <w:r>
        <w:t>；</w:t>
      </w:r>
      <w:r>
        <w:rPr>
          <w:rFonts w:hint="eastAsia"/>
        </w:rPr>
        <w:t>然后</w:t>
      </w:r>
      <w:r>
        <w:t>在隶属仪器所在单位仪器内部编号</w:t>
      </w:r>
      <w:r>
        <w:rPr>
          <w:rFonts w:hint="eastAsia"/>
        </w:rPr>
        <w:t>一栏中</w:t>
      </w:r>
      <w:r>
        <w:t>选择所属的</w:t>
      </w:r>
      <w:r>
        <w:rPr>
          <w:rFonts w:hint="eastAsia"/>
        </w:rPr>
        <w:t>大型</w:t>
      </w:r>
      <w:r>
        <w:t>科学装置；</w:t>
      </w:r>
    </w:p>
    <w:p>
      <w:r>
        <w:rPr>
          <w:rFonts w:hint="eastAsia"/>
        </w:rPr>
        <w:t>如果</w:t>
      </w:r>
      <w:r>
        <w:t>该</w:t>
      </w:r>
      <w:r>
        <w:rPr>
          <w:rFonts w:hint="eastAsia"/>
        </w:rPr>
        <w:t>仪器处于</w:t>
      </w:r>
      <w:r>
        <w:t>海关</w:t>
      </w:r>
      <w:r>
        <w:rPr>
          <w:rFonts w:hint="eastAsia"/>
        </w:rPr>
        <w:t>监管</w:t>
      </w:r>
      <w:r>
        <w:t>下，还需要</w:t>
      </w:r>
      <w:r>
        <w:rPr>
          <w:rFonts w:hint="eastAsia"/>
        </w:rPr>
        <w:t>在是否</w:t>
      </w:r>
      <w:r>
        <w:t>海关</w:t>
      </w:r>
      <w:r>
        <w:rPr>
          <w:rFonts w:hint="eastAsia"/>
        </w:rPr>
        <w:t>监控项</w:t>
      </w:r>
      <w:r>
        <w:t>选择</w:t>
      </w:r>
      <w:r>
        <w:rPr>
          <w:rFonts w:hint="eastAsia"/>
        </w:rPr>
        <w:t>“是”，系统会自动</w:t>
      </w:r>
      <w:r>
        <w:t>弹出需要填写的海关监管信息，</w:t>
      </w:r>
      <w:r>
        <w:rPr>
          <w:rFonts w:hint="eastAsia"/>
        </w:rPr>
        <w:t>管理员</w:t>
      </w:r>
      <w:r>
        <w:t>需要按照要求对每一项进行逐一填写；</w:t>
      </w:r>
    </w:p>
    <w:p>
      <w:pPr>
        <w:jc w:val="center"/>
      </w:pPr>
      <w:r>
        <w:drawing>
          <wp:inline distT="0" distB="0" distL="114300" distR="114300">
            <wp:extent cx="5937885" cy="1665605"/>
            <wp:effectExtent l="0" t="0" r="5715" b="10795"/>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52"/>
                    <a:stretch>
                      <a:fillRect/>
                    </a:stretch>
                  </pic:blipFill>
                  <pic:spPr>
                    <a:xfrm>
                      <a:off x="0" y="0"/>
                      <a:ext cx="5937885" cy="1665605"/>
                    </a:xfrm>
                    <a:prstGeom prst="rect">
                      <a:avLst/>
                    </a:prstGeom>
                    <a:noFill/>
                    <a:ln>
                      <a:noFill/>
                    </a:ln>
                  </pic:spPr>
                </pic:pic>
              </a:graphicData>
            </a:graphic>
          </wp:inline>
        </w:drawing>
      </w:r>
    </w:p>
    <w:p>
      <w:r>
        <w:rPr>
          <w:rFonts w:hint="eastAsia"/>
        </w:rPr>
        <w:t>管理员</w:t>
      </w:r>
      <w:r>
        <w:t>将所有仪器上报信息填写完成后，点击保存，则该仪器</w:t>
      </w:r>
      <w:r>
        <w:rPr>
          <w:rFonts w:hint="eastAsia"/>
        </w:rPr>
        <w:t>将会</w:t>
      </w:r>
      <w:r>
        <w:t>处于</w:t>
      </w:r>
      <w:r>
        <w:rPr>
          <w:rFonts w:hint="eastAsia"/>
        </w:rPr>
        <w:t>等待</w:t>
      </w:r>
      <w:r>
        <w:t>上报状态；</w:t>
      </w:r>
      <w:r>
        <w:rPr>
          <w:rFonts w:hint="eastAsia"/>
        </w:rPr>
        <w:t>管理员</w:t>
      </w:r>
      <w:r>
        <w:t>可对该仪器进行</w:t>
      </w:r>
      <w:r>
        <w:rPr>
          <w:rFonts w:hint="eastAsia"/>
        </w:rPr>
        <w:t>进行</w:t>
      </w:r>
      <w:r>
        <w:t>编辑或</w:t>
      </w:r>
      <w:r>
        <w:rPr>
          <w:rFonts w:hint="eastAsia"/>
        </w:rPr>
        <w:t>上报；</w:t>
      </w:r>
    </w:p>
    <w:p>
      <w:pPr>
        <w:rPr>
          <w:color w:val="FF0000"/>
        </w:rPr>
      </w:pPr>
      <w:r>
        <w:rPr>
          <w:rFonts w:hint="eastAsia"/>
        </w:rPr>
        <w:t>管理员</w:t>
      </w:r>
      <w:r>
        <w:t>点击上报，则系统会弹出提示框，继续点击</w:t>
      </w:r>
      <w:r>
        <w:rPr>
          <w:rFonts w:hint="eastAsia"/>
        </w:rPr>
        <w:t>确定</w:t>
      </w:r>
      <w:r>
        <w:t>，仪器成功上报后系统</w:t>
      </w:r>
      <w:r>
        <w:rPr>
          <w:rFonts w:hint="eastAsia"/>
        </w:rPr>
        <w:t>会提示</w:t>
      </w:r>
      <w:r>
        <w:t>上报成功；</w:t>
      </w:r>
      <w:r>
        <w:rPr>
          <w:rFonts w:hint="eastAsia"/>
          <w:color w:val="000000" w:themeColor="text1"/>
          <w14:textFill>
            <w14:solidFill>
              <w14:schemeClr w14:val="tx1"/>
            </w14:solidFill>
          </w14:textFill>
        </w:rPr>
        <w:t>这时</w:t>
      </w:r>
      <w:r>
        <w:rPr>
          <w:color w:val="000000" w:themeColor="text1"/>
          <w14:textFill>
            <w14:solidFill>
              <w14:schemeClr w14:val="tx1"/>
            </w14:solidFill>
          </w14:textFill>
        </w:rPr>
        <w:t>仪器</w:t>
      </w:r>
      <w:r>
        <w:rPr>
          <w:rFonts w:hint="eastAsia"/>
          <w:color w:val="000000" w:themeColor="text1"/>
          <w14:textFill>
            <w14:solidFill>
              <w14:schemeClr w14:val="tx1"/>
            </w14:solidFill>
          </w14:textFill>
        </w:rPr>
        <w:t>信息</w:t>
      </w:r>
      <w:r>
        <w:rPr>
          <w:color w:val="000000" w:themeColor="text1"/>
          <w14:textFill>
            <w14:solidFill>
              <w14:schemeClr w14:val="tx1"/>
            </w14:solidFill>
          </w14:textFill>
        </w:rPr>
        <w:t>已经成功上报到国家网络</w:t>
      </w:r>
      <w:r>
        <w:rPr>
          <w:rFonts w:hint="eastAsia"/>
          <w:color w:val="000000" w:themeColor="text1"/>
          <w14:textFill>
            <w14:solidFill>
              <w14:schemeClr w14:val="tx1"/>
            </w14:solidFill>
          </w14:textFill>
        </w:rPr>
        <w:t>管理</w:t>
      </w:r>
      <w:r>
        <w:rPr>
          <w:color w:val="000000" w:themeColor="text1"/>
          <w14:textFill>
            <w14:solidFill>
              <w14:schemeClr w14:val="tx1"/>
            </w14:solidFill>
          </w14:textFill>
        </w:rPr>
        <w:t>平台，待国家网络管理平台管理员审核通过后，则仪器正式上报成功；</w:t>
      </w:r>
    </w:p>
    <w:p>
      <w:pPr>
        <w:rPr>
          <w:rFonts w:asciiTheme="minorEastAsia" w:hAnsiTheme="minorEastAsia"/>
        </w:rPr>
      </w:pPr>
      <w:r>
        <w:rPr>
          <w:b/>
          <w:bCs/>
        </w:rPr>
        <w:t>重大科研基础设施</w:t>
      </w:r>
      <w:r>
        <w:rPr>
          <w:rFonts w:hint="eastAsia"/>
          <w:b/>
          <w:bCs/>
        </w:rPr>
        <w:t>的</w:t>
      </w:r>
      <w:r>
        <w:rPr>
          <w:b/>
          <w:bCs/>
        </w:rPr>
        <w:t>添加：</w:t>
      </w:r>
      <w:r>
        <w:rPr>
          <w:rFonts w:hint="eastAsia"/>
        </w:rPr>
        <w:t>管理员</w:t>
      </w:r>
      <w:r>
        <w:t>在填写信息时可</w:t>
      </w:r>
      <w:r>
        <w:rPr>
          <w:rFonts w:hint="eastAsia"/>
        </w:rPr>
        <w:t>根据</w:t>
      </w:r>
      <w:r>
        <w:t>系统提示进行内容</w:t>
      </w:r>
      <w:r>
        <w:rPr>
          <w:rFonts w:hint="eastAsia"/>
        </w:rPr>
        <w:t>填写</w:t>
      </w:r>
      <w:r>
        <w:t>，</w:t>
      </w:r>
      <w:r>
        <w:rPr>
          <w:rFonts w:hint="eastAsia"/>
        </w:rPr>
        <w:t>如果</w:t>
      </w:r>
      <w:r>
        <w:t>该仪器属于</w:t>
      </w:r>
      <w:r>
        <w:rPr>
          <w:rFonts w:hint="eastAsia"/>
        </w:rPr>
        <w:t>重大科研基础设施下</w:t>
      </w:r>
      <w:r>
        <w:t>子仪器，</w:t>
      </w:r>
      <w:r>
        <w:rPr>
          <w:rFonts w:hint="eastAsia"/>
        </w:rPr>
        <w:t>则需要</w:t>
      </w:r>
      <w:r>
        <w:t>首先添加</w:t>
      </w:r>
      <w:r>
        <w:rPr>
          <w:bCs/>
        </w:rPr>
        <w:t>重大科研基础设施</w:t>
      </w:r>
      <w:r>
        <w:rPr>
          <w:rFonts w:hint="eastAsia"/>
          <w:bCs/>
        </w:rPr>
        <w:t>，</w:t>
      </w:r>
      <w:r>
        <w:rPr>
          <w:bCs/>
        </w:rPr>
        <w:t>方法是</w:t>
      </w:r>
      <w:r>
        <w:rPr>
          <w:rFonts w:hint="eastAsia"/>
          <w:bCs/>
        </w:rPr>
        <w:t>在</w:t>
      </w:r>
      <w:r>
        <w:rPr>
          <w:rFonts w:hint="eastAsia"/>
        </w:rPr>
        <w:t>【数据上报】</w:t>
      </w:r>
      <w:r>
        <w:rPr>
          <w:rFonts w:hint="eastAsia"/>
        </w:rPr>
        <w:sym w:font="Wingdings" w:char="F0E8"/>
      </w:r>
      <w:r>
        <w:rPr>
          <w:rFonts w:hint="eastAsia"/>
        </w:rPr>
        <w:t>【</w:t>
      </w:r>
      <w:r>
        <w:rPr>
          <w:rFonts w:hint="eastAsia" w:asciiTheme="minorEastAsia" w:hAnsiTheme="minorEastAsia"/>
        </w:rPr>
        <w:t>重大</w:t>
      </w:r>
      <w:r>
        <w:rPr>
          <w:rFonts w:asciiTheme="minorEastAsia" w:hAnsiTheme="minorEastAsia"/>
        </w:rPr>
        <w:t>科研基础</w:t>
      </w:r>
      <w:r>
        <w:rPr>
          <w:rFonts w:hint="eastAsia" w:asciiTheme="minorEastAsia" w:hAnsiTheme="minorEastAsia"/>
        </w:rPr>
        <w:t>设施】模块中点击右上角</w:t>
      </w:r>
      <w:r>
        <w:rPr>
          <w:rFonts w:asciiTheme="minorEastAsia" w:hAnsiTheme="minorEastAsia"/>
        </w:rPr>
        <w:t>的</w:t>
      </w:r>
      <w:r>
        <w:rPr>
          <w:rFonts w:hint="eastAsia" w:asciiTheme="minorEastAsia" w:hAnsiTheme="minorEastAsia"/>
        </w:rPr>
        <w:t>“新增”按钮</w:t>
      </w:r>
      <w:r>
        <w:rPr>
          <w:rFonts w:asciiTheme="minorEastAsia" w:hAnsiTheme="minorEastAsia"/>
        </w:rPr>
        <w:t>，进行添加</w:t>
      </w:r>
      <w:r>
        <w:rPr>
          <w:rFonts w:hint="eastAsia" w:asciiTheme="minorEastAsia" w:hAnsiTheme="minorEastAsia"/>
        </w:rPr>
        <w:t>；</w:t>
      </w:r>
    </w:p>
    <w:p>
      <w:pPr>
        <w:jc w:val="center"/>
      </w:pPr>
      <w:r>
        <w:drawing>
          <wp:inline distT="0" distB="0" distL="114300" distR="114300">
            <wp:extent cx="5935980" cy="1205865"/>
            <wp:effectExtent l="0" t="0" r="7620" b="1333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3"/>
                    <a:stretch>
                      <a:fillRect/>
                    </a:stretch>
                  </pic:blipFill>
                  <pic:spPr>
                    <a:xfrm>
                      <a:off x="0" y="0"/>
                      <a:ext cx="5935980" cy="1205865"/>
                    </a:xfrm>
                    <a:prstGeom prst="rect">
                      <a:avLst/>
                    </a:prstGeom>
                    <a:noFill/>
                    <a:ln>
                      <a:noFill/>
                    </a:ln>
                  </pic:spPr>
                </pic:pic>
              </a:graphicData>
            </a:graphic>
          </wp:inline>
        </w:drawing>
      </w:r>
    </w:p>
    <w:p>
      <w:r>
        <w:rPr>
          <w:rFonts w:hint="eastAsia"/>
        </w:rPr>
        <w:t>添加</w:t>
      </w:r>
      <w:r>
        <w:t>内容主要包括：</w:t>
      </w:r>
      <w:r>
        <w:rPr>
          <w:rFonts w:hint="eastAsia"/>
        </w:rPr>
        <w:t>科学</w:t>
      </w:r>
      <w:r>
        <w:t>装置</w:t>
      </w:r>
      <w:r>
        <w:rPr>
          <w:rFonts w:hint="eastAsia"/>
        </w:rPr>
        <w:t>名称</w:t>
      </w:r>
      <w:r>
        <w:t>、</w:t>
      </w:r>
      <w:r>
        <w:rPr>
          <w:rFonts w:hint="eastAsia"/>
        </w:rPr>
        <w:t>科学</w:t>
      </w:r>
      <w:r>
        <w:t>装置</w:t>
      </w:r>
      <w:r>
        <w:rPr>
          <w:rFonts w:hint="eastAsia"/>
        </w:rPr>
        <w:t>英文名称、所属</w:t>
      </w:r>
      <w:r>
        <w:t>单位</w:t>
      </w:r>
      <w:r>
        <w:rPr>
          <w:rFonts w:hint="eastAsia"/>
        </w:rPr>
        <w:t>仪器</w:t>
      </w:r>
      <w:r>
        <w:t>内部编码、</w:t>
      </w:r>
      <w:r>
        <w:rPr>
          <w:rFonts w:hint="eastAsia"/>
        </w:rPr>
        <w:t>原值</w:t>
      </w:r>
      <w:r>
        <w:t>、</w:t>
      </w:r>
      <w:r>
        <w:rPr>
          <w:rFonts w:hint="eastAsia"/>
        </w:rPr>
        <w:t>产地国别</w:t>
      </w:r>
      <w:r>
        <w:t>、</w:t>
      </w:r>
      <w:r>
        <w:rPr>
          <w:rFonts w:hint="eastAsia"/>
        </w:rPr>
        <w:t>启用</w:t>
      </w:r>
      <w:r>
        <w:t>日期</w:t>
      </w:r>
      <w:r>
        <w:rPr>
          <w:rFonts w:hint="eastAsia"/>
        </w:rPr>
        <w:t>、</w:t>
      </w:r>
      <w:r>
        <w:t>装置类别、主要线站与仪器设备及技术指标</w:t>
      </w:r>
      <w:r>
        <w:rPr>
          <w:rFonts w:hint="eastAsia"/>
        </w:rPr>
        <w:t>、</w:t>
      </w:r>
      <w:r>
        <w:t>主要功能</w:t>
      </w:r>
      <w:r>
        <w:rPr>
          <w:rFonts w:hint="eastAsia"/>
        </w:rPr>
        <w:t>、</w:t>
      </w:r>
      <w:r>
        <w:t>主要学科领域</w:t>
      </w:r>
      <w:r>
        <w:rPr>
          <w:rFonts w:hint="eastAsia"/>
        </w:rPr>
        <w:t>、</w:t>
      </w:r>
      <w:r>
        <w:t>服务内容</w:t>
      </w:r>
      <w:r>
        <w:rPr>
          <w:rFonts w:hint="eastAsia"/>
        </w:rPr>
        <w:t>、</w:t>
      </w:r>
      <w:r>
        <w:t>服务的典型成果</w:t>
      </w:r>
      <w:r>
        <w:rPr>
          <w:rFonts w:hint="eastAsia"/>
        </w:rPr>
        <w:t>、</w:t>
      </w:r>
      <w:r>
        <w:t>运行状态</w:t>
      </w:r>
      <w:r>
        <w:rPr>
          <w:rFonts w:hint="eastAsia"/>
        </w:rPr>
        <w:t>、</w:t>
      </w:r>
      <w:r>
        <w:t>对外开放共享规定</w:t>
      </w:r>
      <w:r>
        <w:rPr>
          <w:rFonts w:hint="eastAsia"/>
        </w:rPr>
        <w:t>、</w:t>
      </w:r>
      <w:r>
        <w:t>参考收费标准</w:t>
      </w:r>
      <w:r>
        <w:rPr>
          <w:rFonts w:hint="eastAsia"/>
        </w:rPr>
        <w:t>、</w:t>
      </w:r>
      <w:r>
        <w:t>详细地址、</w:t>
      </w:r>
      <w:r>
        <w:rPr>
          <w:rFonts w:hint="eastAsia"/>
        </w:rPr>
        <w:t>街道</w:t>
      </w:r>
      <w:r>
        <w:t>、联系人、</w:t>
      </w:r>
      <w:r>
        <w:rPr>
          <w:rFonts w:hint="eastAsia"/>
        </w:rPr>
        <w:t>电话</w:t>
      </w:r>
      <w:r>
        <w:t>、</w:t>
      </w:r>
      <w:r>
        <w:rPr>
          <w:rFonts w:hint="eastAsia"/>
        </w:rPr>
        <w:t>电子</w:t>
      </w:r>
      <w:r>
        <w:t>邮箱、</w:t>
      </w:r>
      <w:r>
        <w:rPr>
          <w:rFonts w:hint="eastAsia"/>
        </w:rPr>
        <w:t>通讯</w:t>
      </w:r>
      <w:r>
        <w:t>地址</w:t>
      </w:r>
      <w:r>
        <w:rPr>
          <w:rFonts w:hint="eastAsia"/>
        </w:rPr>
        <w:t>、邮政</w:t>
      </w:r>
      <w:r>
        <w:t>编码、</w:t>
      </w:r>
      <w:r>
        <w:rPr>
          <w:rFonts w:hint="eastAsia"/>
        </w:rPr>
        <w:t>共享</w:t>
      </w:r>
      <w:r>
        <w:t>模式和</w:t>
      </w:r>
      <w:r>
        <w:rPr>
          <w:rFonts w:hint="eastAsia"/>
        </w:rPr>
        <w:t>科学</w:t>
      </w:r>
      <w:r>
        <w:t>装置图片；</w:t>
      </w:r>
      <w:r>
        <w:rPr>
          <w:rFonts w:hint="eastAsia"/>
        </w:rPr>
        <w:t>其中</w:t>
      </w:r>
      <w:r>
        <w:t>*</w:t>
      </w:r>
      <w:r>
        <w:rPr>
          <w:rFonts w:hint="eastAsia"/>
        </w:rPr>
        <w:t>号</w:t>
      </w:r>
      <w:r>
        <w:t>代表必填项；</w:t>
      </w:r>
      <w:r>
        <w:rPr>
          <w:rFonts w:hint="eastAsia"/>
        </w:rPr>
        <w:t>管理员</w:t>
      </w:r>
      <w:r>
        <w:t>填写完成后</w:t>
      </w:r>
      <w:r>
        <w:rPr>
          <w:rFonts w:hint="eastAsia"/>
        </w:rPr>
        <w:t>点击</w:t>
      </w:r>
      <w:r>
        <w:t>保存</w:t>
      </w:r>
      <w:r>
        <w:rPr>
          <w:rFonts w:hint="eastAsia"/>
        </w:rPr>
        <w:t>按钮</w:t>
      </w:r>
      <w:r>
        <w:t>；</w:t>
      </w:r>
    </w:p>
    <w:p>
      <w:pPr>
        <w:jc w:val="center"/>
      </w:pPr>
      <w:r>
        <w:drawing>
          <wp:inline distT="0" distB="0" distL="114300" distR="114300">
            <wp:extent cx="5930900" cy="2891155"/>
            <wp:effectExtent l="0" t="0" r="12700" b="444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54"/>
                    <a:stretch>
                      <a:fillRect/>
                    </a:stretch>
                  </pic:blipFill>
                  <pic:spPr>
                    <a:xfrm>
                      <a:off x="0" y="0"/>
                      <a:ext cx="5930900" cy="2891155"/>
                    </a:xfrm>
                    <a:prstGeom prst="rect">
                      <a:avLst/>
                    </a:prstGeom>
                    <a:noFill/>
                    <a:ln>
                      <a:noFill/>
                    </a:ln>
                  </pic:spPr>
                </pic:pic>
              </a:graphicData>
            </a:graphic>
          </wp:inline>
        </w:drawing>
      </w:r>
    </w:p>
    <w:p>
      <w:r>
        <w:rPr>
          <w:rFonts w:hint="eastAsia"/>
        </w:rPr>
        <w:t>填写</w:t>
      </w:r>
      <w:r>
        <w:t>完成后，该重大科研基础设施</w:t>
      </w:r>
      <w:r>
        <w:rPr>
          <w:rFonts w:hint="eastAsia"/>
        </w:rPr>
        <w:t>处于</w:t>
      </w:r>
      <w:r>
        <w:t>等待上报状态，</w:t>
      </w:r>
      <w:r>
        <w:rPr>
          <w:rFonts w:hint="eastAsia"/>
        </w:rPr>
        <w:t>等待</w:t>
      </w:r>
      <w:r>
        <w:t>上报过程</w:t>
      </w:r>
      <w:r>
        <w:rPr>
          <w:rFonts w:hint="eastAsia"/>
        </w:rPr>
        <w:t>中，</w:t>
      </w:r>
      <w:r>
        <w:t>管理员可对</w:t>
      </w:r>
      <w:r>
        <w:rPr>
          <w:rFonts w:hint="eastAsia"/>
        </w:rPr>
        <w:t>进行</w:t>
      </w:r>
      <w:r>
        <w:t>内容编辑</w:t>
      </w:r>
      <w:r>
        <w:rPr>
          <w:rFonts w:hint="eastAsia"/>
        </w:rPr>
        <w:t>、</w:t>
      </w:r>
      <w:r>
        <w:t>删除和上报；</w:t>
      </w:r>
    </w:p>
    <w:p>
      <w:r>
        <w:rPr>
          <w:rFonts w:hint="eastAsia"/>
        </w:rPr>
        <w:t>管理</w:t>
      </w:r>
      <w:r>
        <w:t>员点击上报</w:t>
      </w:r>
      <w:r>
        <w:rPr>
          <w:rFonts w:hint="eastAsia"/>
        </w:rPr>
        <w:t>按钮</w:t>
      </w:r>
      <w:r>
        <w:t>，</w:t>
      </w:r>
      <w:r>
        <w:rPr>
          <w:rFonts w:hint="eastAsia"/>
        </w:rPr>
        <w:t>会弹出</w:t>
      </w:r>
      <w:r>
        <w:t>提示框；</w:t>
      </w:r>
      <w:r>
        <w:rPr>
          <w:rFonts w:hint="eastAsia"/>
        </w:rPr>
        <w:t>点击</w:t>
      </w:r>
      <w:r>
        <w:t>确定按钮</w:t>
      </w:r>
      <w:r>
        <w:rPr>
          <w:rFonts w:hint="eastAsia"/>
        </w:rPr>
        <w:t>，</w:t>
      </w:r>
      <w:r>
        <w:t>当系统弹出</w:t>
      </w:r>
      <w:r>
        <w:rPr>
          <w:rFonts w:hint="eastAsia"/>
        </w:rPr>
        <w:t>上报</w:t>
      </w:r>
      <w:r>
        <w:t>成功按钮后，</w:t>
      </w:r>
      <w:r>
        <w:rPr>
          <w:rFonts w:hint="eastAsia"/>
        </w:rPr>
        <w:t>该</w:t>
      </w:r>
      <w:r>
        <w:t>重大</w:t>
      </w:r>
      <w:r>
        <w:rPr>
          <w:rFonts w:hint="eastAsia"/>
        </w:rPr>
        <w:t>科研</w:t>
      </w:r>
      <w:r>
        <w:t>基础</w:t>
      </w:r>
      <w:r>
        <w:rPr>
          <w:rFonts w:hint="eastAsia"/>
        </w:rPr>
        <w:t>设施</w:t>
      </w:r>
      <w:r>
        <w:t>上报</w:t>
      </w:r>
      <w:r>
        <w:rPr>
          <w:rFonts w:hint="eastAsia"/>
        </w:rPr>
        <w:t>已经</w:t>
      </w:r>
      <w:r>
        <w:t>成功提交</w:t>
      </w:r>
      <w:r>
        <w:rPr>
          <w:rFonts w:hint="eastAsia"/>
        </w:rPr>
        <w:t>国家</w:t>
      </w:r>
      <w:r>
        <w:t>网络管理平台，</w:t>
      </w:r>
      <w:r>
        <w:rPr>
          <w:rFonts w:hint="eastAsia"/>
        </w:rPr>
        <w:t>待</w:t>
      </w:r>
      <w:r>
        <w:t>平台管理员审核通过后则上报成功；</w:t>
      </w:r>
    </w:p>
    <w:p>
      <w:pPr>
        <w:rPr>
          <w:b/>
          <w:sz w:val="28"/>
        </w:rPr>
      </w:pPr>
      <w:bookmarkStart w:id="53" w:name="_Toc508609103"/>
      <w:r>
        <w:rPr>
          <w:rFonts w:hint="eastAsia"/>
          <w:b/>
          <w:sz w:val="28"/>
        </w:rPr>
        <w:t>服务记录</w:t>
      </w:r>
      <w:r>
        <w:rPr>
          <w:b/>
          <w:sz w:val="28"/>
        </w:rPr>
        <w:t>上报</w:t>
      </w:r>
      <w:bookmarkEnd w:id="53"/>
    </w:p>
    <w:p>
      <w:pPr>
        <w:ind w:firstLine="480" w:firstLineChars="200"/>
      </w:pPr>
      <w:r>
        <w:rPr>
          <w:rFonts w:hint="eastAsia"/>
        </w:rPr>
        <w:t>服务</w:t>
      </w:r>
      <w:r>
        <w:t>记录上报</w:t>
      </w:r>
      <w:r>
        <w:rPr>
          <w:rFonts w:hint="eastAsia"/>
        </w:rPr>
        <w:t>过程中</w:t>
      </w:r>
      <w:r>
        <w:t>，</w:t>
      </w:r>
      <w:r>
        <w:rPr>
          <w:rFonts w:hint="eastAsia"/>
        </w:rPr>
        <w:t>首先</w:t>
      </w:r>
      <w:r>
        <w:t>需要用户</w:t>
      </w:r>
      <w:r>
        <w:rPr>
          <w:rFonts w:hint="eastAsia"/>
        </w:rPr>
        <w:t>在</w:t>
      </w:r>
      <w:r>
        <w:t>系统个人界面</w:t>
      </w:r>
      <w:r>
        <w:rPr>
          <w:rFonts w:hint="eastAsia"/>
        </w:rPr>
        <w:t>填写</w:t>
      </w:r>
      <w:r>
        <w:t>国家</w:t>
      </w:r>
      <w:r>
        <w:rPr>
          <w:rFonts w:hint="eastAsia"/>
        </w:rPr>
        <w:t>上报</w:t>
      </w:r>
      <w:r>
        <w:t>信息</w:t>
      </w:r>
      <w:r>
        <w:rPr>
          <w:rFonts w:hint="eastAsia"/>
        </w:rPr>
        <w:t>，完善</w:t>
      </w:r>
      <w:r>
        <w:t>上报信息</w:t>
      </w:r>
      <w:r>
        <w:rPr>
          <w:rFonts w:hint="eastAsia"/>
        </w:rPr>
        <w:t>内容</w:t>
      </w:r>
      <w:r>
        <w:t>；</w:t>
      </w:r>
      <w:r>
        <w:rPr>
          <w:rFonts w:hint="eastAsia"/>
        </w:rPr>
        <w:t>用户</w:t>
      </w:r>
      <w:r>
        <w:t>在已上报仪器上完成的实验就会通过系统自动</w:t>
      </w:r>
      <w:r>
        <w:rPr>
          <w:rFonts w:hint="eastAsia"/>
        </w:rPr>
        <w:t>（定时</w:t>
      </w:r>
      <w:r>
        <w:t>定期</w:t>
      </w:r>
      <w:r>
        <w:rPr>
          <w:rFonts w:hint="eastAsia"/>
        </w:rPr>
        <w:t>）</w:t>
      </w:r>
      <w:r>
        <w:t>上传到省级</w:t>
      </w:r>
      <w:r>
        <w:rPr>
          <w:rFonts w:hint="eastAsia"/>
        </w:rPr>
        <w:t>网络管理</w:t>
      </w:r>
      <w:r>
        <w:t>平台或国家网络</w:t>
      </w:r>
      <w:r>
        <w:rPr>
          <w:rFonts w:hint="eastAsia"/>
        </w:rPr>
        <w:t>管理</w:t>
      </w:r>
      <w:r>
        <w:t>平台中</w:t>
      </w:r>
      <w:r>
        <w:rPr>
          <w:rFonts w:hint="eastAsia"/>
        </w:rPr>
        <w:t>；</w:t>
      </w:r>
    </w:p>
    <w:p>
      <w:pPr>
        <w:rPr>
          <w:b/>
          <w:sz w:val="28"/>
        </w:rPr>
      </w:pPr>
      <w:bookmarkStart w:id="54" w:name="_Toc508609104"/>
      <w:r>
        <w:rPr>
          <w:rFonts w:hint="eastAsia"/>
          <w:b/>
          <w:sz w:val="28"/>
        </w:rPr>
        <w:t>数据上报查看</w:t>
      </w:r>
    </w:p>
    <w:p>
      <w:pPr>
        <w:ind w:firstLine="480" w:firstLineChars="200"/>
      </w:pPr>
      <w:r>
        <w:rPr>
          <w:rFonts w:hint="eastAsia"/>
        </w:rPr>
        <w:t>管理员将仪器成功上报后，可在【数据上报】模块中查看仪器上报信息；</w:t>
      </w:r>
    </w:p>
    <w:bookmarkEnd w:id="54"/>
    <w:p>
      <w:pPr>
        <w:pStyle w:val="5"/>
        <w:spacing w:before="120" w:after="163"/>
      </w:pPr>
      <w:bookmarkStart w:id="55" w:name="_Toc55567790"/>
      <w:bookmarkStart w:id="56" w:name="_Toc508609105"/>
      <w:r>
        <w:rPr>
          <w:rFonts w:hint="eastAsia"/>
        </w:rPr>
        <w:t>3</w:t>
      </w:r>
      <w:r>
        <w:t>.1</w:t>
      </w:r>
      <w:r>
        <w:rPr>
          <w:rFonts w:hint="eastAsia"/>
        </w:rPr>
        <w:t>1</w:t>
      </w:r>
      <w:r>
        <w:t>.</w:t>
      </w:r>
      <w:r>
        <w:rPr>
          <w:rFonts w:hint="eastAsia"/>
        </w:rPr>
        <w:t>3常见</w:t>
      </w:r>
      <w:r>
        <w:t>问题处理</w:t>
      </w:r>
      <w:bookmarkEnd w:id="55"/>
      <w:bookmarkEnd w:id="56"/>
    </w:p>
    <w:p>
      <w:pPr>
        <w:ind w:firstLine="480" w:firstLineChars="200"/>
      </w:pPr>
      <w:r>
        <w:rPr>
          <w:rFonts w:hint="eastAsia"/>
        </w:rPr>
        <w:t>仪</w:t>
      </w:r>
      <w:r>
        <w:t>器上报过程中，仪器除了有等待上报、上报成功状态外，如果上报不能成功也会出现其他状态；例如：</w:t>
      </w:r>
      <w:r>
        <w:rPr>
          <w:rFonts w:hint="eastAsia"/>
        </w:rPr>
        <w:t>数据警示信息</w:t>
      </w:r>
      <w:r>
        <w:t>、单位编码错误、填报数据类型错误、其他异常等；</w:t>
      </w:r>
    </w:p>
    <w:p>
      <w:pPr>
        <w:ind w:firstLine="480" w:firstLineChars="200"/>
      </w:pPr>
      <w:r>
        <w:rPr>
          <w:rFonts w:hint="eastAsia"/>
        </w:rPr>
        <w:t>数据</w:t>
      </w:r>
      <w:r>
        <w:t>上报过程中系统</w:t>
      </w:r>
      <w:r>
        <w:rPr>
          <w:rFonts w:hint="eastAsia"/>
        </w:rPr>
        <w:t>出现验证数据</w:t>
      </w:r>
      <w:r>
        <w:t>格式错误</w:t>
      </w:r>
      <w:r>
        <w:rPr>
          <w:rFonts w:hint="eastAsia"/>
        </w:rPr>
        <w:t>；</w:t>
      </w:r>
    </w:p>
    <w:p>
      <w:pPr>
        <w:ind w:firstLine="480" w:firstLineChars="200"/>
      </w:pPr>
      <w:r>
        <w:rPr>
          <w:rFonts w:hint="eastAsia"/>
        </w:rPr>
        <w:t>原因分析</w:t>
      </w:r>
      <w:r>
        <w:t>：</w:t>
      </w:r>
      <w:r>
        <w:rPr>
          <w:rFonts w:hint="eastAsia"/>
        </w:rPr>
        <w:t>需要检查仪器</w:t>
      </w:r>
      <w:r>
        <w:t>上报</w:t>
      </w:r>
      <w:r>
        <w:rPr>
          <w:rFonts w:hint="eastAsia"/>
        </w:rPr>
        <w:t>所有信息是否按照规定填写；</w:t>
      </w:r>
    </w:p>
    <w:p>
      <w:pPr>
        <w:ind w:firstLine="480" w:firstLineChars="200"/>
      </w:pPr>
      <w:r>
        <w:rPr>
          <w:rFonts w:hint="eastAsia"/>
        </w:rPr>
        <w:t>数据</w:t>
      </w:r>
      <w:r>
        <w:t>上报过程中系统</w:t>
      </w:r>
      <w:r>
        <w:rPr>
          <w:rFonts w:hint="eastAsia"/>
        </w:rPr>
        <w:t>出现数据</w:t>
      </w:r>
      <w:r>
        <w:t>警示信息</w:t>
      </w:r>
      <w:r>
        <w:rPr>
          <w:rFonts w:hint="eastAsia"/>
        </w:rPr>
        <w:t>；</w:t>
      </w:r>
    </w:p>
    <w:p>
      <w:pPr>
        <w:ind w:firstLine="480" w:firstLineChars="200"/>
      </w:pPr>
      <w:r>
        <w:rPr>
          <w:rFonts w:hint="eastAsia"/>
        </w:rPr>
        <w:t>原因分析</w:t>
      </w:r>
      <w:r>
        <w:t>：</w:t>
      </w:r>
      <w:r>
        <w:rPr>
          <w:rFonts w:hint="eastAsia"/>
        </w:rPr>
        <w:t>1、上报服务记录时，对应科学仪器上报成功，但是大仪网后台未审核通过对应科学仪器； 2、上报科学仪器时，所属大型科学装置上报成功，但是大仪网后台未审核通过对应大型科学装置 3、上报科学仪器设备时，大仪网当前单位下已存在已提交的对应科学仪器设备；</w:t>
      </w:r>
    </w:p>
    <w:p>
      <w:pPr>
        <w:ind w:firstLine="480" w:firstLineChars="200"/>
      </w:pPr>
      <w:r>
        <w:rPr>
          <w:rFonts w:hint="eastAsia"/>
        </w:rPr>
        <w:t>数据</w:t>
      </w:r>
      <w:r>
        <w:t>上报过程中系统</w:t>
      </w:r>
      <w:r>
        <w:rPr>
          <w:rFonts w:hint="eastAsia"/>
        </w:rPr>
        <w:t>出现单位编码错误；</w:t>
      </w:r>
    </w:p>
    <w:p>
      <w:pPr>
        <w:ind w:firstLine="480" w:firstLineChars="200"/>
      </w:pPr>
      <w:r>
        <w:rPr>
          <w:rFonts w:hint="eastAsia"/>
        </w:rPr>
        <w:t>原因</w:t>
      </w:r>
      <w:r>
        <w:t>分析：</w:t>
      </w:r>
      <w:r>
        <w:rPr>
          <w:rFonts w:hint="eastAsia"/>
        </w:rPr>
        <w:t>系统后台配置的InsCode填写不正确（校级</w:t>
      </w:r>
      <w:r>
        <w:t>管理员设置时</w:t>
      </w:r>
      <w:r>
        <w:rPr>
          <w:rFonts w:hint="eastAsia"/>
        </w:rPr>
        <w:t>），需要检查对应的配置是否与大仪网提供的单位编码一致；</w:t>
      </w:r>
    </w:p>
    <w:p>
      <w:pPr>
        <w:ind w:firstLine="480" w:firstLineChars="200"/>
      </w:pPr>
      <w:r>
        <w:rPr>
          <w:rFonts w:hint="eastAsia"/>
        </w:rPr>
        <w:t>数据</w:t>
      </w:r>
      <w:r>
        <w:t>上报过程中系统</w:t>
      </w:r>
      <w:r>
        <w:rPr>
          <w:rFonts w:hint="eastAsia"/>
        </w:rPr>
        <w:t>出现其他异常；</w:t>
      </w:r>
    </w:p>
    <w:p>
      <w:pPr>
        <w:ind w:firstLine="480" w:firstLineChars="200"/>
      </w:pPr>
      <w:r>
        <w:rPr>
          <w:rFonts w:hint="eastAsia"/>
        </w:rPr>
        <w:t>原因</w:t>
      </w:r>
      <w:r>
        <w:t>分析：</w:t>
      </w:r>
      <w:r>
        <w:rPr>
          <w:rFonts w:hint="eastAsia"/>
        </w:rPr>
        <w:t>1、大仪网服务器没有正常运行2、系统中相关数据上报配置信息不正确。</w:t>
      </w:r>
    </w:p>
    <w:p>
      <w:pPr>
        <w:pStyle w:val="4"/>
        <w:spacing w:before="120" w:after="163"/>
      </w:pPr>
      <w:bookmarkStart w:id="57" w:name="_Toc55567791"/>
      <w:bookmarkStart w:id="58" w:name="_Toc490581856"/>
      <w:bookmarkStart w:id="59" w:name="_Toc497127172"/>
      <w:r>
        <w:rPr>
          <w:rFonts w:hint="eastAsia"/>
        </w:rPr>
        <w:t>3.12门禁管理</w:t>
      </w:r>
      <w:bookmarkEnd w:id="57"/>
      <w:bookmarkEnd w:id="58"/>
      <w:bookmarkEnd w:id="59"/>
    </w:p>
    <w:p>
      <w:pPr>
        <w:spacing w:before="120" w:after="163"/>
      </w:pPr>
      <w:r>
        <w:t>管理员在</w:t>
      </w:r>
      <w:r>
        <w:rPr>
          <w:rFonts w:hint="eastAsia" w:ascii="仿宋" w:hAnsi="仿宋"/>
        </w:rPr>
        <w:t>【</w:t>
      </w:r>
      <w:r>
        <w:rPr>
          <w:rFonts w:hint="eastAsia"/>
        </w:rPr>
        <w:t>系统设置</w:t>
      </w:r>
      <w:r>
        <w:rPr>
          <w:rFonts w:hint="eastAsia" w:ascii="仿宋" w:hAnsi="仿宋"/>
        </w:rPr>
        <w:t>】</w:t>
      </w:r>
      <w:r>
        <w:rPr>
          <w:rFonts w:hint="eastAsia"/>
        </w:rPr>
        <w:sym w:font="Wingdings" w:char="F0E8"/>
      </w:r>
      <w:r>
        <w:rPr>
          <w:rFonts w:hint="eastAsia"/>
        </w:rPr>
        <w:t>【系统开关</w:t>
      </w:r>
      <w:r>
        <w:t>设置</w:t>
      </w:r>
      <w:r>
        <w:rPr>
          <w:rFonts w:hint="eastAsia"/>
        </w:rPr>
        <w:t>】中选择启用门禁</w:t>
      </w:r>
      <w:r>
        <w:t>，则监控模块启动；</w:t>
      </w:r>
    </w:p>
    <w:p>
      <w:pPr>
        <w:pStyle w:val="5"/>
        <w:spacing w:before="120" w:after="163"/>
      </w:pPr>
      <w:bookmarkStart w:id="60" w:name="_Toc55567792"/>
      <w:bookmarkStart w:id="61" w:name="_Toc490581857"/>
      <w:bookmarkStart w:id="62" w:name="_Toc497127173"/>
      <w:r>
        <w:rPr>
          <w:rFonts w:hint="eastAsia"/>
        </w:rPr>
        <w:t>3.12.1门禁配置</w:t>
      </w:r>
      <w:bookmarkEnd w:id="60"/>
      <w:bookmarkEnd w:id="61"/>
      <w:bookmarkEnd w:id="62"/>
    </w:p>
    <w:p>
      <w:pPr>
        <w:spacing w:before="120" w:after="163"/>
      </w:pPr>
      <w:r>
        <w:rPr>
          <w:rFonts w:hint="eastAsia"/>
        </w:rPr>
        <w:t>门禁配置主要由管理员设置用户预约后提前和延迟开门时间进行设置；</w:t>
      </w:r>
    </w:p>
    <w:p>
      <w:pPr>
        <w:spacing w:before="120" w:after="163"/>
        <w:jc w:val="center"/>
      </w:pPr>
      <w:r>
        <w:drawing>
          <wp:inline distT="0" distB="0" distL="114300" distR="114300">
            <wp:extent cx="5734050" cy="2280285"/>
            <wp:effectExtent l="0" t="0" r="0" b="571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55" cstate="print"/>
                    <a:stretch>
                      <a:fillRect/>
                    </a:stretch>
                  </pic:blipFill>
                  <pic:spPr>
                    <a:xfrm>
                      <a:off x="0" y="0"/>
                      <a:ext cx="5734050" cy="2280285"/>
                    </a:xfrm>
                    <a:prstGeom prst="rect">
                      <a:avLst/>
                    </a:prstGeom>
                    <a:noFill/>
                    <a:ln>
                      <a:noFill/>
                    </a:ln>
                  </pic:spPr>
                </pic:pic>
              </a:graphicData>
            </a:graphic>
          </wp:inline>
        </w:drawing>
      </w:r>
    </w:p>
    <w:p>
      <w:pPr>
        <w:pStyle w:val="5"/>
        <w:spacing w:before="120" w:after="163"/>
      </w:pPr>
      <w:bookmarkStart w:id="63" w:name="_Toc497127175"/>
      <w:bookmarkStart w:id="64" w:name="_Toc490581858"/>
      <w:bookmarkStart w:id="65" w:name="_Toc55567793"/>
      <w:r>
        <w:rPr>
          <w:rFonts w:hint="eastAsia"/>
        </w:rPr>
        <w:t>3.12.2控制器管理</w:t>
      </w:r>
      <w:bookmarkEnd w:id="63"/>
      <w:bookmarkEnd w:id="64"/>
      <w:bookmarkEnd w:id="65"/>
    </w:p>
    <w:p>
      <w:pPr>
        <w:spacing w:before="120" w:after="163"/>
        <w:rPr>
          <w:rFonts w:ascii="微软雅黑" w:hAnsi="微软雅黑"/>
        </w:rPr>
      </w:pPr>
      <w:r>
        <w:rPr>
          <w:rFonts w:hint="eastAsia"/>
        </w:rPr>
        <w:t>管理员可自行添加门禁控制器，校级管理员只能对自己添加的门禁控制器进行数据修改和删除；在</w:t>
      </w:r>
      <w:r>
        <w:rPr>
          <w:rFonts w:hint="eastAsia" w:ascii="微软雅黑" w:hAnsi="微软雅黑"/>
        </w:rPr>
        <w:t>【门禁管理】</w:t>
      </w:r>
      <w:r>
        <w:rPr>
          <w:rFonts w:hint="eastAsia" w:ascii="微软雅黑" w:hAnsi="微软雅黑"/>
        </w:rPr>
        <w:sym w:font="Wingdings" w:char="F0E8"/>
      </w:r>
      <w:r>
        <w:rPr>
          <w:rFonts w:hint="eastAsia" w:ascii="微软雅黑" w:hAnsi="微软雅黑"/>
        </w:rPr>
        <w:t>【控制器管理】中点击【添加】，如图:</w:t>
      </w:r>
    </w:p>
    <w:p>
      <w:pPr>
        <w:spacing w:before="120" w:after="163"/>
        <w:jc w:val="center"/>
      </w:pPr>
      <w:r>
        <w:drawing>
          <wp:inline distT="0" distB="0" distL="0" distR="0">
            <wp:extent cx="5274310" cy="1687195"/>
            <wp:effectExtent l="0" t="0" r="2540" b="8255"/>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pic:cNvPicPr>
                  </pic:nvPicPr>
                  <pic:blipFill>
                    <a:blip r:embed="rId56" cstate="print"/>
                    <a:stretch>
                      <a:fillRect/>
                    </a:stretch>
                  </pic:blipFill>
                  <pic:spPr>
                    <a:xfrm>
                      <a:off x="0" y="0"/>
                      <a:ext cx="5274310" cy="1687291"/>
                    </a:xfrm>
                    <a:prstGeom prst="rect">
                      <a:avLst/>
                    </a:prstGeom>
                  </pic:spPr>
                </pic:pic>
              </a:graphicData>
            </a:graphic>
          </wp:inline>
        </w:drawing>
      </w:r>
    </w:p>
    <w:p>
      <w:pPr>
        <w:spacing w:before="120" w:after="163"/>
      </w:pPr>
      <w:r>
        <w:rPr>
          <w:rFonts w:hint="eastAsia"/>
        </w:rPr>
        <w:t>管理员根据现场安装工程师提供的IP进行控制器的添加；</w:t>
      </w:r>
    </w:p>
    <w:p>
      <w:pPr>
        <w:spacing w:before="120" w:after="163"/>
        <w:jc w:val="center"/>
      </w:pPr>
      <w:r>
        <w:drawing>
          <wp:inline distT="0" distB="0" distL="0" distR="0">
            <wp:extent cx="5274310" cy="2104390"/>
            <wp:effectExtent l="0" t="0" r="254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pic:cNvPicPr>
                  </pic:nvPicPr>
                  <pic:blipFill>
                    <a:blip r:embed="rId57" cstate="print"/>
                    <a:stretch>
                      <a:fillRect/>
                    </a:stretch>
                  </pic:blipFill>
                  <pic:spPr>
                    <a:xfrm>
                      <a:off x="0" y="0"/>
                      <a:ext cx="5274310" cy="2104840"/>
                    </a:xfrm>
                    <a:prstGeom prst="rect">
                      <a:avLst/>
                    </a:prstGeom>
                  </pic:spPr>
                </pic:pic>
              </a:graphicData>
            </a:graphic>
          </wp:inline>
        </w:drawing>
      </w:r>
    </w:p>
    <w:p>
      <w:pPr>
        <w:spacing w:before="120" w:after="163"/>
      </w:pPr>
      <w:r>
        <w:rPr>
          <w:rFonts w:hint="eastAsia"/>
        </w:rPr>
        <w:t>校级管理员只能对自己添加的门禁控制器进行操作：</w:t>
      </w:r>
    </w:p>
    <w:p>
      <w:pPr>
        <w:spacing w:before="120" w:after="163"/>
        <w:jc w:val="center"/>
      </w:pPr>
      <w:r>
        <w:drawing>
          <wp:inline distT="0" distB="0" distL="0" distR="0">
            <wp:extent cx="5274310" cy="1670050"/>
            <wp:effectExtent l="0" t="0" r="2540" b="635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pic:cNvPicPr>
                  </pic:nvPicPr>
                  <pic:blipFill>
                    <a:blip r:embed="rId58" cstate="print"/>
                    <a:stretch>
                      <a:fillRect/>
                    </a:stretch>
                  </pic:blipFill>
                  <pic:spPr>
                    <a:xfrm>
                      <a:off x="0" y="0"/>
                      <a:ext cx="5274310" cy="1670198"/>
                    </a:xfrm>
                    <a:prstGeom prst="rect">
                      <a:avLst/>
                    </a:prstGeom>
                  </pic:spPr>
                </pic:pic>
              </a:graphicData>
            </a:graphic>
          </wp:inline>
        </w:drawing>
      </w:r>
    </w:p>
    <w:p>
      <w:pPr>
        <w:pStyle w:val="5"/>
        <w:spacing w:before="120" w:after="163"/>
      </w:pPr>
      <w:bookmarkStart w:id="66" w:name="_Toc490581859"/>
      <w:bookmarkStart w:id="67" w:name="_Toc497127176"/>
      <w:bookmarkStart w:id="68" w:name="_Toc55567794"/>
      <w:r>
        <w:rPr>
          <w:rFonts w:hint="eastAsia"/>
        </w:rPr>
        <w:t>3.12.3门管理</w:t>
      </w:r>
      <w:bookmarkEnd w:id="66"/>
      <w:bookmarkEnd w:id="67"/>
      <w:bookmarkEnd w:id="68"/>
    </w:p>
    <w:p>
      <w:pPr>
        <w:spacing w:before="120" w:after="163"/>
      </w:pPr>
      <w:r>
        <w:rPr>
          <w:rFonts w:hint="eastAsia"/>
        </w:rPr>
        <w:t>管理员添加完门禁控制器后，需要通过控制器与门绑定来管理门禁；管理员可对 门进行添加、修改、远程开门、授权和删除等；</w:t>
      </w:r>
    </w:p>
    <w:p>
      <w:pPr>
        <w:spacing w:before="120" w:after="163"/>
      </w:pPr>
      <w:r>
        <w:rPr>
          <w:rFonts w:hint="eastAsia"/>
        </w:rPr>
        <w:t>管理员点击</w:t>
      </w:r>
      <w:r>
        <w:rPr>
          <w:rFonts w:hint="eastAsia" w:ascii="微软雅黑" w:hAnsi="微软雅黑"/>
        </w:rPr>
        <w:t>【</w:t>
      </w:r>
      <w:r>
        <w:rPr>
          <w:rFonts w:hint="eastAsia"/>
        </w:rPr>
        <w:t>添加</w:t>
      </w:r>
      <w:r>
        <w:rPr>
          <w:rFonts w:hint="eastAsia" w:ascii="微软雅黑" w:hAnsi="微软雅黑"/>
        </w:rPr>
        <w:t>】</w:t>
      </w:r>
      <w:r>
        <w:rPr>
          <w:rFonts w:hint="eastAsia"/>
        </w:rPr>
        <w:t>新增门禁；填写完成后点击保存即可；</w:t>
      </w:r>
    </w:p>
    <w:p>
      <w:pPr>
        <w:spacing w:before="120" w:after="163"/>
        <w:jc w:val="center"/>
      </w:pPr>
      <w:r>
        <w:drawing>
          <wp:inline distT="0" distB="0" distL="0" distR="0">
            <wp:extent cx="5274310" cy="1645920"/>
            <wp:effectExtent l="0" t="0" r="254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pic:cNvPicPr>
                      <a:picLocks noChangeAspect="1"/>
                    </pic:cNvPicPr>
                  </pic:nvPicPr>
                  <pic:blipFill>
                    <a:blip r:embed="rId59" cstate="print"/>
                    <a:stretch>
                      <a:fillRect/>
                    </a:stretch>
                  </pic:blipFill>
                  <pic:spPr>
                    <a:xfrm>
                      <a:off x="0" y="0"/>
                      <a:ext cx="5274310" cy="1646391"/>
                    </a:xfrm>
                    <a:prstGeom prst="rect">
                      <a:avLst/>
                    </a:prstGeom>
                  </pic:spPr>
                </pic:pic>
              </a:graphicData>
            </a:graphic>
          </wp:inline>
        </w:drawing>
      </w:r>
    </w:p>
    <w:p>
      <w:pPr>
        <w:spacing w:before="120" w:after="163"/>
        <w:jc w:val="center"/>
      </w:pPr>
      <w:r>
        <w:drawing>
          <wp:inline distT="0" distB="0" distL="0" distR="0">
            <wp:extent cx="5274310" cy="2440305"/>
            <wp:effectExtent l="0" t="0" r="2540" b="0"/>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60" cstate="print"/>
                    <a:stretch>
                      <a:fillRect/>
                    </a:stretch>
                  </pic:blipFill>
                  <pic:spPr>
                    <a:xfrm>
                      <a:off x="0" y="0"/>
                      <a:ext cx="5274310" cy="2440589"/>
                    </a:xfrm>
                    <a:prstGeom prst="rect">
                      <a:avLst/>
                    </a:prstGeom>
                  </pic:spPr>
                </pic:pic>
              </a:graphicData>
            </a:graphic>
          </wp:inline>
        </w:drawing>
      </w:r>
    </w:p>
    <w:p>
      <w:pPr>
        <w:spacing w:before="120" w:after="163"/>
      </w:pPr>
      <w:r>
        <w:rPr>
          <w:rFonts w:hint="eastAsia"/>
        </w:rPr>
        <w:t>管理员点击</w:t>
      </w:r>
      <w:r>
        <w:drawing>
          <wp:inline distT="0" distB="0" distL="0" distR="0">
            <wp:extent cx="115570" cy="107950"/>
            <wp:effectExtent l="0" t="0" r="0" b="6350"/>
            <wp:docPr id="447"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pic:cNvPicPr>
                      <a:picLocks noChangeAspect="1"/>
                    </pic:cNvPicPr>
                  </pic:nvPicPr>
                  <pic:blipFill>
                    <a:blip r:embed="rId61" cstate="print"/>
                    <a:stretch>
                      <a:fillRect/>
                    </a:stretch>
                  </pic:blipFill>
                  <pic:spPr>
                    <a:xfrm>
                      <a:off x="0" y="0"/>
                      <a:ext cx="122122" cy="113980"/>
                    </a:xfrm>
                    <a:prstGeom prst="rect">
                      <a:avLst/>
                    </a:prstGeom>
                  </pic:spPr>
                </pic:pic>
              </a:graphicData>
            </a:graphic>
          </wp:inline>
        </w:drawing>
      </w:r>
      <w:r>
        <w:rPr>
          <w:rFonts w:hint="eastAsia"/>
        </w:rPr>
        <w:t>后可进行修改、远程开门、授权和删除；</w:t>
      </w:r>
    </w:p>
    <w:p>
      <w:pPr>
        <w:spacing w:before="120" w:after="163"/>
        <w:jc w:val="center"/>
      </w:pPr>
      <w:r>
        <w:drawing>
          <wp:inline distT="0" distB="0" distL="0" distR="0">
            <wp:extent cx="5274310" cy="2179955"/>
            <wp:effectExtent l="0" t="0" r="2540"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pic:cNvPicPr>
                  </pic:nvPicPr>
                  <pic:blipFill>
                    <a:blip r:embed="rId62" cstate="print"/>
                    <a:stretch>
                      <a:fillRect/>
                    </a:stretch>
                  </pic:blipFill>
                  <pic:spPr>
                    <a:xfrm>
                      <a:off x="0" y="0"/>
                      <a:ext cx="5274310" cy="2180536"/>
                    </a:xfrm>
                    <a:prstGeom prst="rect">
                      <a:avLst/>
                    </a:prstGeom>
                  </pic:spPr>
                </pic:pic>
              </a:graphicData>
            </a:graphic>
          </wp:inline>
        </w:drawing>
      </w:r>
    </w:p>
    <w:p>
      <w:pPr>
        <w:spacing w:before="120" w:after="163"/>
      </w:pPr>
      <w:r>
        <w:rPr>
          <w:rFonts w:hint="eastAsia"/>
        </w:rPr>
        <w:t>编辑门：</w:t>
      </w:r>
    </w:p>
    <w:p>
      <w:pPr>
        <w:spacing w:before="120" w:after="163"/>
        <w:jc w:val="center"/>
      </w:pPr>
      <w:r>
        <w:drawing>
          <wp:inline distT="0" distB="0" distL="0" distR="0">
            <wp:extent cx="5274310" cy="2094230"/>
            <wp:effectExtent l="0" t="0" r="2540" b="127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63" cstate="print"/>
                    <a:stretch>
                      <a:fillRect/>
                    </a:stretch>
                  </pic:blipFill>
                  <pic:spPr>
                    <a:xfrm>
                      <a:off x="0" y="0"/>
                      <a:ext cx="5274310" cy="2094463"/>
                    </a:xfrm>
                    <a:prstGeom prst="rect">
                      <a:avLst/>
                    </a:prstGeom>
                  </pic:spPr>
                </pic:pic>
              </a:graphicData>
            </a:graphic>
          </wp:inline>
        </w:drawing>
      </w:r>
    </w:p>
    <w:p>
      <w:pPr>
        <w:spacing w:before="120" w:after="163"/>
      </w:pPr>
      <w:r>
        <w:rPr>
          <w:rFonts w:hint="eastAsia"/>
        </w:rPr>
        <w:t>点击</w:t>
      </w:r>
      <w:r>
        <w:rPr>
          <w:rFonts w:hint="eastAsia" w:ascii="微软雅黑" w:hAnsi="微软雅黑"/>
        </w:rPr>
        <w:t>【</w:t>
      </w:r>
      <w:r>
        <w:rPr>
          <w:rFonts w:hint="eastAsia"/>
        </w:rPr>
        <w:t>远程开门</w:t>
      </w:r>
      <w:r>
        <w:rPr>
          <w:rFonts w:hint="eastAsia" w:ascii="微软雅黑" w:hAnsi="微软雅黑"/>
        </w:rPr>
        <w:t>】可</w:t>
      </w:r>
      <w:r>
        <w:rPr>
          <w:rFonts w:hint="eastAsia"/>
        </w:rPr>
        <w:t>通过系统进行远程开门：</w:t>
      </w:r>
    </w:p>
    <w:p>
      <w:pPr>
        <w:spacing w:before="120" w:after="163"/>
        <w:jc w:val="center"/>
      </w:pPr>
      <w:r>
        <w:drawing>
          <wp:inline distT="0" distB="0" distL="0" distR="0">
            <wp:extent cx="5274310" cy="1784350"/>
            <wp:effectExtent l="0" t="0" r="2540" b="635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pic:cNvPicPr>
                  </pic:nvPicPr>
                  <pic:blipFill>
                    <a:blip r:embed="rId64" cstate="print"/>
                    <a:stretch>
                      <a:fillRect/>
                    </a:stretch>
                  </pic:blipFill>
                  <pic:spPr>
                    <a:xfrm>
                      <a:off x="0" y="0"/>
                      <a:ext cx="5274310" cy="1784963"/>
                    </a:xfrm>
                    <a:prstGeom prst="rect">
                      <a:avLst/>
                    </a:prstGeom>
                  </pic:spPr>
                </pic:pic>
              </a:graphicData>
            </a:graphic>
          </wp:inline>
        </w:drawing>
      </w:r>
    </w:p>
    <w:p>
      <w:pPr>
        <w:spacing w:before="120" w:after="163"/>
      </w:pPr>
      <w:r>
        <w:rPr>
          <w:rFonts w:hint="eastAsia"/>
        </w:rPr>
        <w:t>点击</w:t>
      </w:r>
      <w:r>
        <w:rPr>
          <w:rFonts w:hint="eastAsia" w:ascii="微软雅黑" w:hAnsi="微软雅黑"/>
        </w:rPr>
        <w:t>【</w:t>
      </w:r>
      <w:r>
        <w:rPr>
          <w:rFonts w:hint="eastAsia"/>
        </w:rPr>
        <w:t>授权</w:t>
      </w:r>
      <w:r>
        <w:rPr>
          <w:rFonts w:hint="eastAsia" w:ascii="微软雅黑" w:hAnsi="微软雅黑"/>
        </w:rPr>
        <w:t>】</w:t>
      </w:r>
      <w:r>
        <w:rPr>
          <w:rFonts w:hint="eastAsia"/>
        </w:rPr>
        <w:t>可将该门管理员权限授予给用户：</w:t>
      </w:r>
    </w:p>
    <w:p>
      <w:pPr>
        <w:spacing w:before="120" w:after="163"/>
        <w:jc w:val="center"/>
      </w:pPr>
      <w:r>
        <w:drawing>
          <wp:inline distT="0" distB="0" distL="0" distR="0">
            <wp:extent cx="5274310" cy="2719070"/>
            <wp:effectExtent l="0" t="0" r="2540" b="508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pic:cNvPicPr>
                  </pic:nvPicPr>
                  <pic:blipFill>
                    <a:blip r:embed="rId65" cstate="print"/>
                    <a:stretch>
                      <a:fillRect/>
                    </a:stretch>
                  </pic:blipFill>
                  <pic:spPr>
                    <a:xfrm>
                      <a:off x="0" y="0"/>
                      <a:ext cx="5274310" cy="2719566"/>
                    </a:xfrm>
                    <a:prstGeom prst="rect">
                      <a:avLst/>
                    </a:prstGeom>
                  </pic:spPr>
                </pic:pic>
              </a:graphicData>
            </a:graphic>
          </wp:inline>
        </w:drawing>
      </w:r>
    </w:p>
    <w:p>
      <w:pPr>
        <w:pStyle w:val="5"/>
        <w:spacing w:before="120" w:after="163"/>
      </w:pPr>
      <w:bookmarkStart w:id="69" w:name="_Toc490581860"/>
      <w:bookmarkStart w:id="70" w:name="_Toc497127177"/>
      <w:bookmarkStart w:id="71" w:name="_Toc55567795"/>
      <w:r>
        <w:rPr>
          <w:rFonts w:hint="eastAsia"/>
        </w:rPr>
        <w:t>3.12.4权限管理</w:t>
      </w:r>
      <w:bookmarkEnd w:id="69"/>
      <w:bookmarkEnd w:id="70"/>
      <w:bookmarkEnd w:id="71"/>
    </w:p>
    <w:p>
      <w:pPr>
        <w:spacing w:before="120" w:after="163"/>
        <w:rPr>
          <w:rFonts w:ascii="微软雅黑" w:hAnsi="微软雅黑"/>
        </w:rPr>
      </w:pPr>
      <w:r>
        <w:rPr>
          <w:rFonts w:hint="eastAsia"/>
        </w:rPr>
        <w:t>管理员可对门权限进行设置，可给用户授予门不同权限，在</w:t>
      </w:r>
      <w:r>
        <w:rPr>
          <w:rFonts w:hint="eastAsia" w:ascii="微软雅黑" w:hAnsi="微软雅黑"/>
        </w:rPr>
        <w:t>【门禁管理】</w:t>
      </w:r>
      <w:r>
        <w:rPr>
          <w:rFonts w:hint="eastAsia" w:ascii="微软雅黑" w:hAnsi="微软雅黑"/>
        </w:rPr>
        <w:sym w:font="Wingdings" w:char="F0E8"/>
      </w:r>
      <w:r>
        <w:rPr>
          <w:rFonts w:hint="eastAsia" w:ascii="微软雅黑" w:hAnsi="微软雅黑"/>
        </w:rPr>
        <w:t>【权限管理】中点击【添加】，如图:</w:t>
      </w:r>
    </w:p>
    <w:p>
      <w:pPr>
        <w:spacing w:before="120" w:after="163"/>
        <w:jc w:val="center"/>
      </w:pPr>
      <w:r>
        <w:drawing>
          <wp:inline distT="0" distB="0" distL="0" distR="0">
            <wp:extent cx="5274310" cy="1530350"/>
            <wp:effectExtent l="0" t="0" r="2540"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66" cstate="print"/>
                    <a:stretch>
                      <a:fillRect/>
                    </a:stretch>
                  </pic:blipFill>
                  <pic:spPr>
                    <a:xfrm>
                      <a:off x="0" y="0"/>
                      <a:ext cx="5274310" cy="1530405"/>
                    </a:xfrm>
                    <a:prstGeom prst="rect">
                      <a:avLst/>
                    </a:prstGeom>
                  </pic:spPr>
                </pic:pic>
              </a:graphicData>
            </a:graphic>
          </wp:inline>
        </w:drawing>
      </w:r>
    </w:p>
    <w:p>
      <w:pPr>
        <w:spacing w:before="120" w:after="163"/>
      </w:pPr>
      <w:r>
        <w:rPr>
          <w:rFonts w:hint="eastAsia"/>
        </w:rPr>
        <w:t>点击新增后填写名称、开始日期、结束日期，周和时间等信息，</w:t>
      </w:r>
    </w:p>
    <w:p>
      <w:pPr>
        <w:spacing w:before="120" w:after="163"/>
        <w:jc w:val="center"/>
      </w:pPr>
      <w:r>
        <w:drawing>
          <wp:inline distT="0" distB="0" distL="0" distR="0">
            <wp:extent cx="5274310" cy="2588895"/>
            <wp:effectExtent l="0" t="0" r="2540" b="1905"/>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pic:cNvPicPr>
                  </pic:nvPicPr>
                  <pic:blipFill>
                    <a:blip r:embed="rId67" cstate="print"/>
                    <a:stretch>
                      <a:fillRect/>
                    </a:stretch>
                  </pic:blipFill>
                  <pic:spPr>
                    <a:xfrm>
                      <a:off x="0" y="0"/>
                      <a:ext cx="5274310" cy="2588929"/>
                    </a:xfrm>
                    <a:prstGeom prst="rect">
                      <a:avLst/>
                    </a:prstGeom>
                  </pic:spPr>
                </pic:pic>
              </a:graphicData>
            </a:graphic>
          </wp:inline>
        </w:drawing>
      </w:r>
    </w:p>
    <w:p>
      <w:pPr>
        <w:spacing w:before="120" w:after="163"/>
      </w:pPr>
      <w:r>
        <w:rPr>
          <w:rFonts w:hint="eastAsia"/>
        </w:rPr>
        <w:t>填写完成后点击保存权限设置完成；</w:t>
      </w:r>
    </w:p>
    <w:p>
      <w:pPr>
        <w:pStyle w:val="5"/>
        <w:spacing w:before="120" w:after="163"/>
      </w:pPr>
      <w:bookmarkStart w:id="72" w:name="_Toc490581861"/>
      <w:bookmarkStart w:id="73" w:name="_Toc497127178"/>
      <w:bookmarkStart w:id="74" w:name="_Toc55567796"/>
      <w:r>
        <w:rPr>
          <w:rFonts w:hint="eastAsia"/>
        </w:rPr>
        <w:t>3.12.5公共门授权</w:t>
      </w:r>
      <w:bookmarkEnd w:id="72"/>
      <w:bookmarkEnd w:id="73"/>
      <w:bookmarkEnd w:id="74"/>
    </w:p>
    <w:p>
      <w:pPr>
        <w:spacing w:before="120" w:after="163"/>
      </w:pPr>
      <w:r>
        <w:rPr>
          <w:rFonts w:hint="eastAsia"/>
        </w:rPr>
        <w:t>进入系统后点击【门禁管理】</w:t>
      </w:r>
      <w:r>
        <w:rPr>
          <w:rFonts w:hint="eastAsia"/>
        </w:rPr>
        <w:sym w:font="Wingdings" w:char="F0E8"/>
      </w:r>
      <w:r>
        <w:rPr>
          <w:rFonts w:hint="eastAsia"/>
        </w:rPr>
        <w:t>【公共门授权】，点击</w:t>
      </w:r>
      <w:r>
        <w:rPr>
          <w:rFonts w:hint="eastAsia" w:ascii="微软雅黑" w:hAnsi="微软雅黑"/>
        </w:rPr>
        <w:t>【</w:t>
      </w:r>
      <w:r>
        <w:rPr>
          <w:rFonts w:hint="eastAsia"/>
        </w:rPr>
        <w:t>添加</w:t>
      </w:r>
      <w:r>
        <w:rPr>
          <w:rFonts w:hint="eastAsia" w:ascii="微软雅黑" w:hAnsi="微软雅黑"/>
        </w:rPr>
        <w:t>】；</w:t>
      </w:r>
    </w:p>
    <w:p>
      <w:pPr>
        <w:tabs>
          <w:tab w:val="left" w:pos="299"/>
        </w:tabs>
        <w:spacing w:before="120" w:after="163"/>
        <w:jc w:val="center"/>
      </w:pPr>
      <w:r>
        <w:drawing>
          <wp:inline distT="0" distB="0" distL="0" distR="0">
            <wp:extent cx="5274310" cy="1795780"/>
            <wp:effectExtent l="0" t="0" r="254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68" cstate="print"/>
                    <a:stretch>
                      <a:fillRect/>
                    </a:stretch>
                  </pic:blipFill>
                  <pic:spPr>
                    <a:xfrm>
                      <a:off x="0" y="0"/>
                      <a:ext cx="5274310" cy="1795951"/>
                    </a:xfrm>
                    <a:prstGeom prst="rect">
                      <a:avLst/>
                    </a:prstGeom>
                  </pic:spPr>
                </pic:pic>
              </a:graphicData>
            </a:graphic>
          </wp:inline>
        </w:drawing>
      </w:r>
    </w:p>
    <w:p>
      <w:pPr>
        <w:tabs>
          <w:tab w:val="left" w:pos="299"/>
        </w:tabs>
        <w:spacing w:before="120" w:after="163"/>
      </w:pPr>
      <w:r>
        <w:rPr>
          <w:rFonts w:hint="eastAsia"/>
        </w:rPr>
        <w:t>在【门名称】中点击【选择门】找到需要授权的门（可选择单个，也可多选），也可进行查询后选择完成点击保存；</w:t>
      </w:r>
    </w:p>
    <w:p>
      <w:pPr>
        <w:tabs>
          <w:tab w:val="left" w:pos="299"/>
        </w:tabs>
        <w:spacing w:before="120" w:after="163"/>
        <w:jc w:val="center"/>
        <w:rPr>
          <w:sz w:val="28"/>
          <w:szCs w:val="28"/>
        </w:rPr>
      </w:pPr>
      <w:r>
        <w:drawing>
          <wp:inline distT="0" distB="0" distL="0" distR="0">
            <wp:extent cx="5274310" cy="2259330"/>
            <wp:effectExtent l="0" t="0" r="2540" b="762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pic:cNvPicPr>
                  </pic:nvPicPr>
                  <pic:blipFill>
                    <a:blip r:embed="rId69" cstate="print"/>
                    <a:stretch>
                      <a:fillRect/>
                    </a:stretch>
                  </pic:blipFill>
                  <pic:spPr>
                    <a:xfrm>
                      <a:off x="0" y="0"/>
                      <a:ext cx="5274310" cy="2259895"/>
                    </a:xfrm>
                    <a:prstGeom prst="rect">
                      <a:avLst/>
                    </a:prstGeom>
                  </pic:spPr>
                </pic:pic>
              </a:graphicData>
            </a:graphic>
          </wp:inline>
        </w:drawing>
      </w:r>
    </w:p>
    <w:p>
      <w:pPr>
        <w:tabs>
          <w:tab w:val="left" w:pos="299"/>
        </w:tabs>
        <w:spacing w:before="120" w:after="163"/>
        <w:jc w:val="center"/>
        <w:rPr>
          <w:sz w:val="28"/>
          <w:szCs w:val="28"/>
        </w:rPr>
      </w:pPr>
      <w:r>
        <w:drawing>
          <wp:inline distT="0" distB="0" distL="0" distR="0">
            <wp:extent cx="5274310" cy="3126740"/>
            <wp:effectExtent l="0" t="0" r="2540" b="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pic:cNvPicPr>
                      <a:picLocks noChangeAspect="1"/>
                    </pic:cNvPicPr>
                  </pic:nvPicPr>
                  <pic:blipFill>
                    <a:blip r:embed="rId70" cstate="print"/>
                    <a:stretch>
                      <a:fillRect/>
                    </a:stretch>
                  </pic:blipFill>
                  <pic:spPr>
                    <a:xfrm>
                      <a:off x="0" y="0"/>
                      <a:ext cx="5274310" cy="3127348"/>
                    </a:xfrm>
                    <a:prstGeom prst="rect">
                      <a:avLst/>
                    </a:prstGeom>
                  </pic:spPr>
                </pic:pic>
              </a:graphicData>
            </a:graphic>
          </wp:inline>
        </w:drawing>
      </w:r>
    </w:p>
    <w:p>
      <w:pPr>
        <w:spacing w:before="120" w:after="163"/>
      </w:pPr>
      <w:r>
        <w:rPr>
          <w:rFonts w:hint="eastAsia"/>
        </w:rPr>
        <w:t>然后在【用户】中点击【选择用户】找到所要授权的人</w:t>
      </w:r>
      <w:r>
        <w:rPr>
          <w:rFonts w:hint="eastAsia"/>
          <w:b/>
        </w:rPr>
        <w:t>（可选择单个，也可多选）</w:t>
      </w:r>
      <w:r>
        <w:rPr>
          <w:rFonts w:hint="eastAsia"/>
        </w:rPr>
        <w:t>，人数较多时可点击查询进行查找；</w:t>
      </w:r>
    </w:p>
    <w:p>
      <w:pPr>
        <w:tabs>
          <w:tab w:val="left" w:pos="299"/>
        </w:tabs>
        <w:spacing w:before="120" w:after="163"/>
        <w:jc w:val="center"/>
        <w:rPr>
          <w:rFonts w:asciiTheme="minorEastAsia" w:hAnsiTheme="minorEastAsia" w:cstheme="minorEastAsia"/>
          <w:sz w:val="32"/>
          <w:szCs w:val="32"/>
        </w:rPr>
      </w:pPr>
      <w:r>
        <w:drawing>
          <wp:inline distT="0" distB="0" distL="0" distR="0">
            <wp:extent cx="5274310" cy="2117725"/>
            <wp:effectExtent l="0" t="0" r="2540"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pic:cNvPicPr>
                  </pic:nvPicPr>
                  <pic:blipFill>
                    <a:blip r:embed="rId71" cstate="print"/>
                    <a:stretch>
                      <a:fillRect/>
                    </a:stretch>
                  </pic:blipFill>
                  <pic:spPr>
                    <a:xfrm>
                      <a:off x="0" y="0"/>
                      <a:ext cx="5274310" cy="2118270"/>
                    </a:xfrm>
                    <a:prstGeom prst="rect">
                      <a:avLst/>
                    </a:prstGeom>
                  </pic:spPr>
                </pic:pic>
              </a:graphicData>
            </a:graphic>
          </wp:inline>
        </w:drawing>
      </w:r>
    </w:p>
    <w:p>
      <w:pPr>
        <w:spacing w:before="120" w:after="163"/>
      </w:pPr>
      <w:r>
        <w:rPr>
          <w:rFonts w:hint="eastAsia"/>
        </w:rPr>
        <w:t>选择完门和用户后，选择需要授予的权限；选择完成后点击保存，则公共门权限授予完成；</w:t>
      </w:r>
    </w:p>
    <w:p>
      <w:pPr>
        <w:tabs>
          <w:tab w:val="left" w:pos="299"/>
        </w:tabs>
        <w:spacing w:before="120" w:after="163"/>
        <w:jc w:val="center"/>
        <w:rPr>
          <w:sz w:val="32"/>
          <w:szCs w:val="32"/>
        </w:rPr>
      </w:pPr>
      <w:r>
        <w:drawing>
          <wp:inline distT="0" distB="0" distL="0" distR="0">
            <wp:extent cx="5274310" cy="1483995"/>
            <wp:effectExtent l="0" t="0" r="2540" b="1905"/>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72" cstate="print"/>
                    <a:stretch>
                      <a:fillRect/>
                    </a:stretch>
                  </pic:blipFill>
                  <pic:spPr>
                    <a:xfrm>
                      <a:off x="0" y="0"/>
                      <a:ext cx="5274310" cy="1484010"/>
                    </a:xfrm>
                    <a:prstGeom prst="rect">
                      <a:avLst/>
                    </a:prstGeom>
                  </pic:spPr>
                </pic:pic>
              </a:graphicData>
            </a:graphic>
          </wp:inline>
        </w:drawing>
      </w:r>
    </w:p>
    <w:p>
      <w:pPr>
        <w:spacing w:before="120" w:after="163"/>
      </w:pPr>
      <w:r>
        <w:rPr>
          <w:rFonts w:hint="eastAsia"/>
        </w:rPr>
        <w:t>授权完成后，系统将在20分钟后开放门禁权限，即可刷卡开门。</w:t>
      </w:r>
    </w:p>
    <w:p>
      <w:pPr>
        <w:pStyle w:val="5"/>
        <w:spacing w:before="120" w:after="163"/>
      </w:pPr>
      <w:bookmarkStart w:id="75" w:name="_Toc490581862"/>
      <w:bookmarkStart w:id="76" w:name="_Toc497127179"/>
      <w:bookmarkStart w:id="77" w:name="_Toc55567797"/>
      <w:r>
        <w:rPr>
          <w:rFonts w:hint="eastAsia"/>
        </w:rPr>
        <w:t>3.12.6预约授权记录</w:t>
      </w:r>
      <w:bookmarkEnd w:id="75"/>
      <w:bookmarkEnd w:id="76"/>
      <w:bookmarkEnd w:id="77"/>
    </w:p>
    <w:p>
      <w:pPr>
        <w:spacing w:before="120" w:after="163"/>
      </w:pPr>
      <w:r>
        <w:rPr>
          <w:rFonts w:hint="eastAsia"/>
        </w:rPr>
        <w:t>点击【门禁管理】</w:t>
      </w:r>
      <w:r>
        <w:rPr>
          <w:rFonts w:hint="eastAsia"/>
        </w:rPr>
        <w:sym w:font="Wingdings" w:char="F0E8"/>
      </w:r>
      <w:r>
        <w:rPr>
          <w:rFonts w:hint="eastAsia"/>
        </w:rPr>
        <w:t>【预约授权记录】，管理员可查看目前用户预约授权状态，管理员也可根据个人需要进行查询；</w:t>
      </w:r>
    </w:p>
    <w:p>
      <w:pPr>
        <w:spacing w:before="120" w:after="163"/>
        <w:jc w:val="center"/>
      </w:pPr>
      <w:r>
        <w:drawing>
          <wp:inline distT="0" distB="0" distL="0" distR="0">
            <wp:extent cx="5274310" cy="1807210"/>
            <wp:effectExtent l="0" t="0" r="2540" b="254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pic:cNvPicPr>
                      <a:picLocks noChangeAspect="1"/>
                    </pic:cNvPicPr>
                  </pic:nvPicPr>
                  <pic:blipFill>
                    <a:blip r:embed="rId73" cstate="print"/>
                    <a:stretch>
                      <a:fillRect/>
                    </a:stretch>
                  </pic:blipFill>
                  <pic:spPr>
                    <a:xfrm>
                      <a:off x="0" y="0"/>
                      <a:ext cx="5274310" cy="1807550"/>
                    </a:xfrm>
                    <a:prstGeom prst="rect">
                      <a:avLst/>
                    </a:prstGeom>
                  </pic:spPr>
                </pic:pic>
              </a:graphicData>
            </a:graphic>
          </wp:inline>
        </w:drawing>
      </w:r>
    </w:p>
    <w:p>
      <w:pPr>
        <w:pStyle w:val="5"/>
        <w:spacing w:before="120" w:after="163"/>
      </w:pPr>
      <w:bookmarkStart w:id="78" w:name="_Toc490581863"/>
      <w:bookmarkStart w:id="79" w:name="_Toc497127180"/>
      <w:bookmarkStart w:id="80" w:name="_Toc55567798"/>
      <w:r>
        <w:rPr>
          <w:rFonts w:hint="eastAsia"/>
        </w:rPr>
        <w:t>3.12.7开门记录</w:t>
      </w:r>
      <w:bookmarkEnd w:id="78"/>
      <w:bookmarkEnd w:id="79"/>
      <w:bookmarkEnd w:id="80"/>
    </w:p>
    <w:p>
      <w:pPr>
        <w:spacing w:before="120" w:after="163"/>
      </w:pPr>
      <w:r>
        <w:rPr>
          <w:rFonts w:hint="eastAsia"/>
        </w:rPr>
        <w:t>管理员在开门记录中可查询所有用户开门记录，管理员也可通过姓名和门名称进行查询，方便管理员查看；</w:t>
      </w:r>
    </w:p>
    <w:p>
      <w:pPr>
        <w:spacing w:before="120" w:after="163"/>
        <w:jc w:val="center"/>
      </w:pPr>
      <w:r>
        <w:drawing>
          <wp:inline distT="0" distB="0" distL="0" distR="0">
            <wp:extent cx="5274310" cy="2019300"/>
            <wp:effectExtent l="0" t="0" r="254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pic:cNvPicPr>
                  </pic:nvPicPr>
                  <pic:blipFill>
                    <a:blip r:embed="rId74" cstate="print"/>
                    <a:stretch>
                      <a:fillRect/>
                    </a:stretch>
                  </pic:blipFill>
                  <pic:spPr>
                    <a:xfrm>
                      <a:off x="0" y="0"/>
                      <a:ext cx="5274310" cy="2019377"/>
                    </a:xfrm>
                    <a:prstGeom prst="rect">
                      <a:avLst/>
                    </a:prstGeom>
                  </pic:spPr>
                </pic:pic>
              </a:graphicData>
            </a:graphic>
          </wp:inline>
        </w:drawing>
      </w:r>
    </w:p>
    <w:p>
      <w:pPr>
        <w:pStyle w:val="4"/>
        <w:spacing w:before="120" w:after="163"/>
      </w:pPr>
      <w:bookmarkStart w:id="81" w:name="_Toc497127181"/>
      <w:bookmarkStart w:id="82" w:name="_Toc55567799"/>
      <w:r>
        <w:t>3.1</w:t>
      </w:r>
      <w:r>
        <w:rPr>
          <w:rFonts w:hint="eastAsia"/>
        </w:rPr>
        <w:t>3监控</w:t>
      </w:r>
      <w:r>
        <w:t>管理</w:t>
      </w:r>
      <w:bookmarkEnd w:id="81"/>
      <w:bookmarkEnd w:id="82"/>
    </w:p>
    <w:p>
      <w:pPr>
        <w:spacing w:before="120" w:after="163"/>
      </w:pPr>
      <w:r>
        <w:rPr>
          <w:rFonts w:hint="eastAsia"/>
        </w:rPr>
        <w:t>校级</w:t>
      </w:r>
      <w:r>
        <w:t>管理员在</w:t>
      </w:r>
      <w:r>
        <w:rPr>
          <w:rFonts w:hint="eastAsia" w:ascii="仿宋" w:hAnsi="仿宋"/>
        </w:rPr>
        <w:t>【</w:t>
      </w:r>
      <w:r>
        <w:rPr>
          <w:rFonts w:hint="eastAsia"/>
        </w:rPr>
        <w:t>系统设置</w:t>
      </w:r>
      <w:r>
        <w:rPr>
          <w:rFonts w:hint="eastAsia" w:ascii="仿宋" w:hAnsi="仿宋"/>
        </w:rPr>
        <w:t>】</w:t>
      </w:r>
      <w:r>
        <w:rPr>
          <w:rFonts w:hint="eastAsia"/>
        </w:rPr>
        <w:sym w:font="Wingdings" w:char="F0E8"/>
      </w:r>
      <w:r>
        <w:rPr>
          <w:rFonts w:hint="eastAsia"/>
        </w:rPr>
        <w:t>【系统开关</w:t>
      </w:r>
      <w:r>
        <w:t>设置</w:t>
      </w:r>
      <w:r>
        <w:rPr>
          <w:rFonts w:hint="eastAsia"/>
        </w:rPr>
        <w:t>】中选择启用</w:t>
      </w:r>
      <w:r>
        <w:t>监控，则监控模块启动；</w:t>
      </w:r>
    </w:p>
    <w:p>
      <w:pPr>
        <w:pStyle w:val="5"/>
        <w:spacing w:before="120" w:after="163"/>
      </w:pPr>
      <w:bookmarkStart w:id="83" w:name="_Toc497127182"/>
      <w:bookmarkStart w:id="84" w:name="_Toc55567800"/>
      <w:r>
        <w:rPr>
          <w:rFonts w:hint="eastAsia"/>
        </w:rPr>
        <w:t>3.13.1录像机</w:t>
      </w:r>
      <w:r>
        <w:t>管理</w:t>
      </w:r>
      <w:bookmarkEnd w:id="83"/>
      <w:bookmarkEnd w:id="84"/>
    </w:p>
    <w:p>
      <w:pPr>
        <w:spacing w:before="120" w:after="163"/>
        <w:rPr>
          <w:rFonts w:ascii="微软雅黑" w:hAnsi="微软雅黑"/>
        </w:rPr>
      </w:pPr>
      <w:r>
        <w:rPr>
          <w:rFonts w:hint="eastAsia" w:ascii="微软雅黑" w:hAnsi="微软雅黑"/>
        </w:rPr>
        <w:t>管理员可根据安装工程师提供的录像机IP和端口创建录像机；新增的监控可与录像机进行绑定，绑定完成后就可以对监控视频进行存储；管理员还可对录像机进编辑和删除（录像机IP和端口由安装工程师提供）；</w:t>
      </w:r>
    </w:p>
    <w:p>
      <w:pPr>
        <w:spacing w:before="120" w:after="163"/>
        <w:jc w:val="center"/>
        <w:rPr>
          <w:rFonts w:ascii="微软雅黑" w:hAnsi="微软雅黑"/>
        </w:rPr>
      </w:pPr>
      <w:r>
        <w:drawing>
          <wp:inline distT="0" distB="0" distL="0" distR="0">
            <wp:extent cx="5274310" cy="1675765"/>
            <wp:effectExtent l="0" t="0" r="2540" b="635"/>
            <wp:docPr id="9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67"/>
                    <pic:cNvPicPr>
                      <a:picLocks noChangeAspect="1"/>
                    </pic:cNvPicPr>
                  </pic:nvPicPr>
                  <pic:blipFill>
                    <a:blip r:embed="rId75" cstate="print"/>
                    <a:stretch>
                      <a:fillRect/>
                    </a:stretch>
                  </pic:blipFill>
                  <pic:spPr>
                    <a:xfrm>
                      <a:off x="0" y="0"/>
                      <a:ext cx="5274310" cy="1676303"/>
                    </a:xfrm>
                    <a:prstGeom prst="rect">
                      <a:avLst/>
                    </a:prstGeom>
                  </pic:spPr>
                </pic:pic>
              </a:graphicData>
            </a:graphic>
          </wp:inline>
        </w:drawing>
      </w:r>
    </w:p>
    <w:p>
      <w:pPr>
        <w:spacing w:before="120" w:after="163"/>
        <w:rPr>
          <w:rFonts w:ascii="微软雅黑" w:hAnsi="微软雅黑"/>
        </w:rPr>
      </w:pPr>
      <w:r>
        <w:rPr>
          <w:rFonts w:hint="eastAsia" w:ascii="微软雅黑" w:hAnsi="微软雅黑"/>
        </w:rPr>
        <w:t>点击【编辑】可对录像机进行编辑；修改完成后点击保存即可；</w:t>
      </w:r>
    </w:p>
    <w:p>
      <w:pPr>
        <w:spacing w:before="120" w:after="163"/>
        <w:jc w:val="center"/>
        <w:rPr>
          <w:rFonts w:ascii="微软雅黑" w:hAnsi="微软雅黑"/>
        </w:rPr>
      </w:pPr>
      <w:r>
        <w:drawing>
          <wp:inline distT="0" distB="0" distL="0" distR="0">
            <wp:extent cx="5274310" cy="3056255"/>
            <wp:effectExtent l="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6" cstate="print"/>
                    <a:stretch>
                      <a:fillRect/>
                    </a:stretch>
                  </pic:blipFill>
                  <pic:spPr>
                    <a:xfrm>
                      <a:off x="0" y="0"/>
                      <a:ext cx="5274310" cy="3056536"/>
                    </a:xfrm>
                    <a:prstGeom prst="rect">
                      <a:avLst/>
                    </a:prstGeom>
                  </pic:spPr>
                </pic:pic>
              </a:graphicData>
            </a:graphic>
          </wp:inline>
        </w:drawing>
      </w:r>
    </w:p>
    <w:p>
      <w:pPr>
        <w:tabs>
          <w:tab w:val="left" w:pos="1130"/>
        </w:tabs>
        <w:spacing w:before="120" w:after="163"/>
      </w:pPr>
      <w:r>
        <w:rPr>
          <w:rFonts w:hint="eastAsia"/>
        </w:rPr>
        <w:t>点击右上角的</w:t>
      </w:r>
      <w:r>
        <w:rPr>
          <w:rFonts w:hint="eastAsia" w:ascii="微软雅黑" w:hAnsi="微软雅黑"/>
        </w:rPr>
        <w:t>【</w:t>
      </w:r>
      <w:r>
        <w:rPr>
          <w:rFonts w:hint="eastAsia"/>
        </w:rPr>
        <w:t>添加</w:t>
      </w:r>
      <w:r>
        <w:rPr>
          <w:rFonts w:hint="eastAsia" w:ascii="微软雅黑" w:hAnsi="微软雅黑"/>
        </w:rPr>
        <w:t>】</w:t>
      </w:r>
      <w:r>
        <w:rPr>
          <w:rFonts w:hint="eastAsia"/>
        </w:rPr>
        <w:t>按钮可新增录像机；</w:t>
      </w:r>
    </w:p>
    <w:p>
      <w:pPr>
        <w:tabs>
          <w:tab w:val="left" w:pos="1130"/>
        </w:tabs>
        <w:spacing w:before="120" w:after="163"/>
        <w:jc w:val="center"/>
      </w:pPr>
      <w:r>
        <w:drawing>
          <wp:inline distT="0" distB="0" distL="0" distR="0">
            <wp:extent cx="5274310" cy="1092200"/>
            <wp:effectExtent l="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7" cstate="print"/>
                    <a:stretch>
                      <a:fillRect/>
                    </a:stretch>
                  </pic:blipFill>
                  <pic:spPr>
                    <a:xfrm>
                      <a:off x="0" y="0"/>
                      <a:ext cx="5274310" cy="1092710"/>
                    </a:xfrm>
                    <a:prstGeom prst="rect">
                      <a:avLst/>
                    </a:prstGeom>
                  </pic:spPr>
                </pic:pic>
              </a:graphicData>
            </a:graphic>
          </wp:inline>
        </w:drawing>
      </w:r>
    </w:p>
    <w:p>
      <w:pPr>
        <w:tabs>
          <w:tab w:val="left" w:pos="1130"/>
        </w:tabs>
        <w:spacing w:before="120" w:after="163"/>
        <w:jc w:val="center"/>
      </w:pPr>
      <w:r>
        <w:drawing>
          <wp:inline distT="0" distB="0" distL="0" distR="0">
            <wp:extent cx="5274310" cy="3246120"/>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8" cstate="print"/>
                    <a:stretch>
                      <a:fillRect/>
                    </a:stretch>
                  </pic:blipFill>
                  <pic:spPr>
                    <a:xfrm>
                      <a:off x="0" y="0"/>
                      <a:ext cx="5274310" cy="3246387"/>
                    </a:xfrm>
                    <a:prstGeom prst="rect">
                      <a:avLst/>
                    </a:prstGeom>
                  </pic:spPr>
                </pic:pic>
              </a:graphicData>
            </a:graphic>
          </wp:inline>
        </w:drawing>
      </w:r>
    </w:p>
    <w:p>
      <w:pPr>
        <w:pStyle w:val="5"/>
        <w:spacing w:before="120" w:after="163"/>
      </w:pPr>
      <w:bookmarkStart w:id="85" w:name="_Toc490581834"/>
      <w:bookmarkStart w:id="86" w:name="_Toc491444165"/>
      <w:bookmarkStart w:id="87" w:name="_Toc497127183"/>
      <w:bookmarkStart w:id="88" w:name="_Toc55567801"/>
      <w:r>
        <w:rPr>
          <w:rFonts w:hint="eastAsia"/>
        </w:rPr>
        <w:t>3.</w:t>
      </w:r>
      <w:r>
        <w:t>1</w:t>
      </w:r>
      <w:r>
        <w:rPr>
          <w:rFonts w:hint="eastAsia"/>
        </w:rPr>
        <w:t>3.2监控管理</w:t>
      </w:r>
      <w:bookmarkEnd w:id="85"/>
      <w:bookmarkEnd w:id="86"/>
      <w:bookmarkEnd w:id="87"/>
      <w:bookmarkEnd w:id="88"/>
    </w:p>
    <w:p>
      <w:pPr>
        <w:spacing w:before="120" w:after="163"/>
        <w:rPr>
          <w:rFonts w:ascii="微软雅黑" w:hAnsi="微软雅黑"/>
        </w:rPr>
      </w:pPr>
      <w:r>
        <w:rPr>
          <w:rFonts w:hint="eastAsia" w:ascii="微软雅黑" w:hAnsi="微软雅黑"/>
        </w:rPr>
        <w:t>管理员对于监控可进行编辑、删除和新增（监控数据由安装工程师提供）；新增的监控必须与现有的录像机进行绑定；填写完相关信息后，点击保存后成功；</w:t>
      </w:r>
    </w:p>
    <w:p>
      <w:pPr>
        <w:spacing w:before="120" w:after="163"/>
        <w:jc w:val="center"/>
        <w:rPr>
          <w:rFonts w:ascii="微软雅黑" w:hAnsi="微软雅黑"/>
        </w:rPr>
      </w:pPr>
      <w:r>
        <w:drawing>
          <wp:inline distT="0" distB="0" distL="0" distR="0">
            <wp:extent cx="5274310" cy="1096645"/>
            <wp:effectExtent l="0" t="0" r="2540" b="825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79" cstate="print"/>
                    <a:stretch>
                      <a:fillRect/>
                    </a:stretch>
                  </pic:blipFill>
                  <pic:spPr>
                    <a:xfrm>
                      <a:off x="0" y="0"/>
                      <a:ext cx="5274310" cy="1096983"/>
                    </a:xfrm>
                    <a:prstGeom prst="rect">
                      <a:avLst/>
                    </a:prstGeom>
                  </pic:spPr>
                </pic:pic>
              </a:graphicData>
            </a:graphic>
          </wp:inline>
        </w:drawing>
      </w:r>
    </w:p>
    <w:p>
      <w:pPr>
        <w:spacing w:before="120" w:after="163"/>
        <w:rPr>
          <w:rFonts w:ascii="微软雅黑" w:hAnsi="微软雅黑"/>
        </w:rPr>
      </w:pPr>
      <w:r>
        <w:rPr>
          <w:rFonts w:hint="eastAsia" w:ascii="微软雅黑" w:hAnsi="微软雅黑"/>
        </w:rPr>
        <w:t>点击【编辑】可对已经添加的监控进行编辑；修改完成后点击保存即可；</w:t>
      </w:r>
    </w:p>
    <w:p>
      <w:pPr>
        <w:spacing w:before="120" w:after="163"/>
        <w:jc w:val="center"/>
        <w:rPr>
          <w:rFonts w:ascii="微软雅黑" w:hAnsi="微软雅黑"/>
        </w:rPr>
      </w:pPr>
      <w:r>
        <w:drawing>
          <wp:inline distT="0" distB="0" distL="0" distR="0">
            <wp:extent cx="5274310" cy="2990850"/>
            <wp:effectExtent l="0" t="0" r="254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0" cstate="print"/>
                    <a:stretch>
                      <a:fillRect/>
                    </a:stretch>
                  </pic:blipFill>
                  <pic:spPr>
                    <a:xfrm>
                      <a:off x="0" y="0"/>
                      <a:ext cx="5274310" cy="2991217"/>
                    </a:xfrm>
                    <a:prstGeom prst="rect">
                      <a:avLst/>
                    </a:prstGeom>
                  </pic:spPr>
                </pic:pic>
              </a:graphicData>
            </a:graphic>
          </wp:inline>
        </w:drawing>
      </w:r>
    </w:p>
    <w:p>
      <w:pPr>
        <w:tabs>
          <w:tab w:val="left" w:pos="1130"/>
        </w:tabs>
        <w:spacing w:before="120" w:after="163"/>
      </w:pPr>
      <w:r>
        <w:rPr>
          <w:rFonts w:hint="eastAsia"/>
        </w:rPr>
        <w:t>点击右上角的</w:t>
      </w:r>
      <w:r>
        <w:rPr>
          <w:rFonts w:hint="eastAsia" w:ascii="微软雅黑" w:hAnsi="微软雅黑"/>
        </w:rPr>
        <w:t>【</w:t>
      </w:r>
      <w:r>
        <w:rPr>
          <w:rFonts w:hint="eastAsia"/>
        </w:rPr>
        <w:t>添加</w:t>
      </w:r>
      <w:r>
        <w:rPr>
          <w:rFonts w:hint="eastAsia" w:ascii="微软雅黑" w:hAnsi="微软雅黑"/>
        </w:rPr>
        <w:t>】</w:t>
      </w:r>
      <w:r>
        <w:rPr>
          <w:rFonts w:hint="eastAsia"/>
        </w:rPr>
        <w:t>按钮可新增监控；</w:t>
      </w:r>
    </w:p>
    <w:p>
      <w:pPr>
        <w:tabs>
          <w:tab w:val="left" w:pos="1130"/>
        </w:tabs>
        <w:spacing w:before="120" w:after="163"/>
        <w:jc w:val="center"/>
      </w:pPr>
      <w:r>
        <w:drawing>
          <wp:inline distT="0" distB="0" distL="0" distR="0">
            <wp:extent cx="5274310" cy="2759710"/>
            <wp:effectExtent l="0" t="0" r="2540" b="254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1" cstate="print"/>
                    <a:stretch>
                      <a:fillRect/>
                    </a:stretch>
                  </pic:blipFill>
                  <pic:spPr>
                    <a:xfrm>
                      <a:off x="0" y="0"/>
                      <a:ext cx="5274310" cy="2759856"/>
                    </a:xfrm>
                    <a:prstGeom prst="rect">
                      <a:avLst/>
                    </a:prstGeom>
                  </pic:spPr>
                </pic:pic>
              </a:graphicData>
            </a:graphic>
          </wp:inline>
        </w:drawing>
      </w:r>
    </w:p>
    <w:p/>
    <w:p>
      <w:pPr>
        <w:pStyle w:val="4"/>
        <w:spacing w:after="163"/>
      </w:pPr>
      <w:bookmarkStart w:id="89" w:name="_Toc55567802"/>
      <w:r>
        <w:rPr>
          <w:rFonts w:hint="eastAsia"/>
        </w:rPr>
        <w:t>3.14远程</w:t>
      </w:r>
      <w:r>
        <w:t>升级</w:t>
      </w:r>
      <w:bookmarkEnd w:id="89"/>
    </w:p>
    <w:p>
      <w:pPr>
        <w:pStyle w:val="5"/>
        <w:spacing w:after="163"/>
      </w:pPr>
      <w:bookmarkStart w:id="90" w:name="_Toc55567803"/>
      <w:r>
        <w:rPr>
          <w:rFonts w:hint="eastAsia"/>
        </w:rPr>
        <w:t>3.14.1升级</w:t>
      </w:r>
      <w:r>
        <w:t>包配置</w:t>
      </w:r>
      <w:bookmarkEnd w:id="90"/>
    </w:p>
    <w:p>
      <w:r>
        <w:rPr>
          <w:rFonts w:hint="eastAsia"/>
        </w:rPr>
        <w:t>管理员可在</w:t>
      </w:r>
      <w:r>
        <w:t>升级</w:t>
      </w:r>
      <w:r>
        <w:rPr>
          <w:rFonts w:hint="eastAsia"/>
        </w:rPr>
        <w:t>包</w:t>
      </w:r>
      <w:r>
        <w:t>配置中</w:t>
      </w:r>
      <w:r>
        <w:rPr>
          <w:rFonts w:hint="eastAsia"/>
        </w:rPr>
        <w:t>上传终端</w:t>
      </w:r>
      <w:r>
        <w:t>升级包，</w:t>
      </w:r>
      <w:r>
        <w:rPr>
          <w:rFonts w:hint="eastAsia"/>
        </w:rPr>
        <w:t>上传</w:t>
      </w:r>
      <w:r>
        <w:t>完成后点击保存；</w:t>
      </w:r>
    </w:p>
    <w:p>
      <w:r>
        <w:drawing>
          <wp:inline distT="0" distB="0" distL="0" distR="0">
            <wp:extent cx="5939790" cy="2010410"/>
            <wp:effectExtent l="0" t="0" r="3810" b="889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82" cstate="print"/>
                    <a:stretch>
                      <a:fillRect/>
                    </a:stretch>
                  </pic:blipFill>
                  <pic:spPr>
                    <a:xfrm>
                      <a:off x="0" y="0"/>
                      <a:ext cx="5939790" cy="2010410"/>
                    </a:xfrm>
                    <a:prstGeom prst="rect">
                      <a:avLst/>
                    </a:prstGeom>
                  </pic:spPr>
                </pic:pic>
              </a:graphicData>
            </a:graphic>
          </wp:inline>
        </w:drawing>
      </w:r>
    </w:p>
    <w:p>
      <w:pPr>
        <w:pStyle w:val="5"/>
        <w:spacing w:after="163"/>
      </w:pPr>
      <w:bookmarkStart w:id="91" w:name="_Toc55567804"/>
      <w:r>
        <w:rPr>
          <w:rFonts w:hint="eastAsia"/>
        </w:rPr>
        <w:t>3.14.2计划</w:t>
      </w:r>
      <w:r>
        <w:t>任务</w:t>
      </w:r>
      <w:bookmarkEnd w:id="91"/>
    </w:p>
    <w:p>
      <w:r>
        <w:rPr>
          <w:rFonts w:hint="eastAsia"/>
        </w:rPr>
        <w:t>上传</w:t>
      </w:r>
      <w:r>
        <w:t>完升级包后，管理员可设置</w:t>
      </w:r>
      <w:r>
        <w:rPr>
          <w:rFonts w:hint="eastAsia"/>
        </w:rPr>
        <w:t>升级是否</w:t>
      </w:r>
      <w:r>
        <w:t>开启</w:t>
      </w:r>
      <w:r>
        <w:rPr>
          <w:rFonts w:hint="eastAsia"/>
        </w:rPr>
        <w:t>和系统</w:t>
      </w:r>
      <w:r>
        <w:t>自动检查周期等设置；</w:t>
      </w:r>
    </w:p>
    <w:p>
      <w:r>
        <w:drawing>
          <wp:inline distT="0" distB="0" distL="0" distR="0">
            <wp:extent cx="5939790" cy="2134870"/>
            <wp:effectExtent l="0" t="0" r="381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83" cstate="print"/>
                    <a:stretch>
                      <a:fillRect/>
                    </a:stretch>
                  </pic:blipFill>
                  <pic:spPr>
                    <a:xfrm>
                      <a:off x="0" y="0"/>
                      <a:ext cx="5939790" cy="2134870"/>
                    </a:xfrm>
                    <a:prstGeom prst="rect">
                      <a:avLst/>
                    </a:prstGeom>
                  </pic:spPr>
                </pic:pic>
              </a:graphicData>
            </a:graphic>
          </wp:inline>
        </w:drawing>
      </w:r>
    </w:p>
    <w:p>
      <w:pPr>
        <w:pStyle w:val="5"/>
        <w:spacing w:after="163"/>
      </w:pPr>
      <w:bookmarkStart w:id="92" w:name="_Toc55567805"/>
      <w:r>
        <w:rPr>
          <w:rFonts w:hint="eastAsia"/>
        </w:rPr>
        <w:t>3.14.</w:t>
      </w:r>
      <w:r>
        <w:t>3</w:t>
      </w:r>
      <w:r>
        <w:rPr>
          <w:rFonts w:hint="eastAsia"/>
        </w:rPr>
        <w:t>升级</w:t>
      </w:r>
      <w:r>
        <w:t>日志</w:t>
      </w:r>
      <w:bookmarkEnd w:id="92"/>
    </w:p>
    <w:p>
      <w:r>
        <w:rPr>
          <w:rFonts w:hint="eastAsia"/>
        </w:rPr>
        <w:t>升级</w:t>
      </w:r>
      <w:r>
        <w:t>日志记录的是</w:t>
      </w:r>
      <w:r>
        <w:rPr>
          <w:rFonts w:hint="eastAsia"/>
        </w:rPr>
        <w:t>终端</w:t>
      </w:r>
      <w:r>
        <w:t>升级时间</w:t>
      </w:r>
      <w:r>
        <w:rPr>
          <w:rFonts w:hint="eastAsia"/>
        </w:rPr>
        <w:t>等日志</w:t>
      </w:r>
      <w:r>
        <w:t>记录；</w:t>
      </w:r>
    </w:p>
    <w:p>
      <w:r>
        <w:drawing>
          <wp:inline distT="0" distB="0" distL="0" distR="0">
            <wp:extent cx="5939790" cy="1946910"/>
            <wp:effectExtent l="0" t="0" r="381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84" cstate="print"/>
                    <a:stretch>
                      <a:fillRect/>
                    </a:stretch>
                  </pic:blipFill>
                  <pic:spPr>
                    <a:xfrm>
                      <a:off x="0" y="0"/>
                      <a:ext cx="5939790" cy="1946910"/>
                    </a:xfrm>
                    <a:prstGeom prst="rect">
                      <a:avLst/>
                    </a:prstGeom>
                  </pic:spPr>
                </pic:pic>
              </a:graphicData>
            </a:graphic>
          </wp:inline>
        </w:drawing>
      </w:r>
    </w:p>
    <w:p>
      <w:pPr>
        <w:rPr>
          <w:rFonts w:hint="eastAsia"/>
        </w:rPr>
        <w:sectPr>
          <w:headerReference r:id="rId9" w:type="default"/>
          <w:footerReference r:id="rId10" w:type="default"/>
          <w:pgSz w:w="11906" w:h="16838"/>
          <w:pgMar w:top="1134" w:right="1134" w:bottom="1134" w:left="1418" w:header="567" w:footer="283" w:gutter="0"/>
          <w:cols w:space="425" w:num="1"/>
          <w:docGrid w:type="lines" w:linePitch="326" w:charSpace="0"/>
        </w:sectPr>
      </w:pPr>
    </w:p>
    <w:p>
      <w:pPr>
        <w:pStyle w:val="4"/>
        <w:spacing w:after="163"/>
      </w:pPr>
      <w:bookmarkStart w:id="93" w:name="_Toc55567806"/>
      <w:r>
        <w:rPr>
          <w:rFonts w:hint="eastAsia"/>
        </w:rPr>
        <w:t>3</w:t>
      </w:r>
      <w:r>
        <w:t>.15</w:t>
      </w:r>
      <w:r>
        <w:rPr>
          <w:rFonts w:hint="eastAsia"/>
        </w:rPr>
        <w:t>账单</w:t>
      </w:r>
      <w:r>
        <w:t>管理</w:t>
      </w:r>
      <w:bookmarkEnd w:id="93"/>
    </w:p>
    <w:p>
      <w:r>
        <w:rPr>
          <w:rFonts w:hint="eastAsia"/>
        </w:rPr>
        <w:t>各</w:t>
      </w:r>
      <w:r>
        <w:t>课题组</w:t>
      </w:r>
      <w:r>
        <w:rPr>
          <w:rFonts w:hint="eastAsia"/>
        </w:rPr>
        <w:t>用户</w:t>
      </w:r>
      <w:r>
        <w:t>在</w:t>
      </w:r>
      <w:r>
        <w:rPr>
          <w:rFonts w:hint="eastAsia"/>
        </w:rPr>
        <w:t>系统</w:t>
      </w:r>
      <w:r>
        <w:t>进行仪器预约后并完成实验后，系统根据实验记录按照课题组自动生成账单，账单期为两个月，课题组如果按期不能进行账单支付，该课题组用户将无法进行后续仪器预约</w:t>
      </w:r>
      <w:r>
        <w:rPr>
          <w:rFonts w:hint="eastAsia"/>
        </w:rPr>
        <w:t>。</w:t>
      </w:r>
    </w:p>
    <w:p>
      <w:pPr>
        <w:rPr>
          <w:rFonts w:hint="eastAsia"/>
        </w:rPr>
      </w:pPr>
      <w:r>
        <w:drawing>
          <wp:inline distT="0" distB="0" distL="0" distR="0">
            <wp:extent cx="5939790" cy="1538605"/>
            <wp:effectExtent l="0" t="0" r="0" b="0"/>
            <wp:docPr id="96" name="图片 96" descr="C:\Users\ADMINI~1\AppData\Local\Temp\WeChat Files\4ecea6f1ce3a360cb3c3a2f0934a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1\AppData\Local\Temp\WeChat Files\4ecea6f1ce3a360cb3c3a2f0934af47.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939790" cy="1538735"/>
                    </a:xfrm>
                    <a:prstGeom prst="rect">
                      <a:avLst/>
                    </a:prstGeom>
                    <a:noFill/>
                    <a:ln>
                      <a:noFill/>
                    </a:ln>
                  </pic:spPr>
                </pic:pic>
              </a:graphicData>
            </a:graphic>
          </wp:inline>
        </w:drawing>
      </w:r>
    </w:p>
    <w:p>
      <w:pPr>
        <w:pStyle w:val="5"/>
        <w:spacing w:after="163"/>
        <w:rPr>
          <w:rFonts w:hint="eastAsia"/>
        </w:rPr>
      </w:pPr>
      <w:bookmarkStart w:id="94" w:name="_Toc55567807"/>
      <w:r>
        <w:rPr>
          <w:rFonts w:hint="eastAsia"/>
        </w:rPr>
        <w:t>3.1</w:t>
      </w:r>
      <w:r>
        <w:t>5.1</w:t>
      </w:r>
      <w:r>
        <w:rPr>
          <w:rFonts w:hint="eastAsia"/>
        </w:rPr>
        <w:t>账单</w:t>
      </w:r>
      <w:r>
        <w:t>生成</w:t>
      </w:r>
      <w:bookmarkEnd w:id="94"/>
    </w:p>
    <w:p>
      <w:pPr>
        <w:pStyle w:val="32"/>
        <w:numPr>
          <w:ilvl w:val="0"/>
          <w:numId w:val="1"/>
        </w:numPr>
        <w:ind w:firstLineChars="0"/>
      </w:pPr>
      <w:r>
        <w:rPr>
          <w:rFonts w:hint="eastAsia"/>
        </w:rPr>
        <w:t>系统</w:t>
      </w:r>
      <w:r>
        <w:t>根据</w:t>
      </w:r>
      <w:r>
        <w:rPr>
          <w:rFonts w:hint="eastAsia"/>
        </w:rPr>
        <w:t>实验</w:t>
      </w:r>
      <w:r>
        <w:t>记录</w:t>
      </w:r>
      <w:r>
        <w:rPr>
          <w:rFonts w:hint="eastAsia"/>
        </w:rPr>
        <w:t>按照</w:t>
      </w:r>
      <w:r>
        <w:t>课题组</w:t>
      </w:r>
      <w:r>
        <w:rPr>
          <w:rFonts w:hint="eastAsia"/>
        </w:rPr>
        <w:t>自动</w:t>
      </w:r>
      <w:r>
        <w:t>生成账单</w:t>
      </w:r>
      <w:r>
        <w:rPr>
          <w:rFonts w:hint="eastAsia"/>
        </w:rPr>
        <w:t>，账单生成</w:t>
      </w:r>
      <w:r>
        <w:t>状态为</w:t>
      </w:r>
      <w:r>
        <w:rPr>
          <w:rFonts w:hint="eastAsia" w:ascii="宋体" w:hAnsi="宋体" w:cs="宋体"/>
          <w:szCs w:val="24"/>
        </w:rPr>
        <w:t>【待确认】；</w:t>
      </w:r>
    </w:p>
    <w:p>
      <w:pPr>
        <w:pStyle w:val="32"/>
        <w:numPr>
          <w:ilvl w:val="0"/>
          <w:numId w:val="1"/>
        </w:numPr>
        <w:ind w:firstLineChars="0"/>
      </w:pPr>
      <w:r>
        <w:rPr>
          <w:rFonts w:hint="eastAsia"/>
        </w:rPr>
        <w:t>账单</w:t>
      </w:r>
      <w:r>
        <w:t>每两个月生成一次</w:t>
      </w:r>
      <w:r>
        <w:rPr>
          <w:rFonts w:hint="eastAsia"/>
        </w:rPr>
        <w:t>；</w:t>
      </w:r>
    </w:p>
    <w:p>
      <w:pPr>
        <w:pStyle w:val="5"/>
        <w:spacing w:after="163"/>
      </w:pPr>
      <w:bookmarkStart w:id="95" w:name="_Toc55567808"/>
      <w:r>
        <w:rPr>
          <w:rFonts w:hint="eastAsia"/>
        </w:rPr>
        <w:t>3.15.2</w:t>
      </w:r>
      <w:r>
        <w:t xml:space="preserve"> PI</w:t>
      </w:r>
      <w:r>
        <w:rPr>
          <w:rFonts w:hint="eastAsia"/>
        </w:rPr>
        <w:t>账单</w:t>
      </w:r>
      <w:r>
        <w:t>确认</w:t>
      </w:r>
      <w:bookmarkEnd w:id="95"/>
    </w:p>
    <w:p>
      <w:pPr>
        <w:pStyle w:val="32"/>
        <w:numPr>
          <w:ilvl w:val="0"/>
          <w:numId w:val="2"/>
        </w:numPr>
        <w:ind w:firstLineChars="0"/>
        <w:jc w:val="left"/>
        <w:rPr>
          <w:rFonts w:ascii="宋体" w:hAnsi="宋体" w:cs="宋体"/>
          <w:szCs w:val="24"/>
        </w:rPr>
      </w:pPr>
      <w:r>
        <w:rPr>
          <w:rFonts w:hint="eastAsia" w:ascii="宋体" w:hAnsi="宋体" w:cs="宋体"/>
          <w:szCs w:val="24"/>
        </w:rPr>
        <w:t>账单生成</w:t>
      </w:r>
      <w:r>
        <w:rPr>
          <w:rFonts w:ascii="宋体" w:hAnsi="宋体" w:cs="宋体"/>
          <w:szCs w:val="24"/>
        </w:rPr>
        <w:t>后通过邮件方式发送给课题组PI</w:t>
      </w:r>
      <w:r>
        <w:rPr>
          <w:rFonts w:hint="eastAsia" w:ascii="宋体" w:hAnsi="宋体" w:cs="宋体"/>
          <w:szCs w:val="24"/>
        </w:rPr>
        <w:t>和</w:t>
      </w:r>
      <w:r>
        <w:rPr>
          <w:rFonts w:ascii="宋体" w:hAnsi="宋体" w:cs="宋体"/>
          <w:szCs w:val="24"/>
        </w:rPr>
        <w:t>管理者</w:t>
      </w:r>
      <w:r>
        <w:rPr>
          <w:rFonts w:hint="eastAsia" w:ascii="宋体" w:hAnsi="宋体" w:cs="宋体"/>
          <w:szCs w:val="24"/>
        </w:rPr>
        <w:t>，PI和</w:t>
      </w:r>
      <w:r>
        <w:rPr>
          <w:rFonts w:ascii="宋体" w:hAnsi="宋体" w:cs="宋体"/>
          <w:szCs w:val="24"/>
        </w:rPr>
        <w:t>管理者也可在系统界面查看本课题组账单（</w:t>
      </w:r>
      <w:r>
        <w:rPr>
          <w:rFonts w:hint="eastAsia" w:ascii="宋体" w:hAnsi="宋体" w:cs="宋体"/>
          <w:szCs w:val="24"/>
        </w:rPr>
        <w:t>2个月</w:t>
      </w:r>
      <w:r>
        <w:rPr>
          <w:rFonts w:ascii="宋体" w:hAnsi="宋体" w:cs="宋体"/>
          <w:szCs w:val="24"/>
        </w:rPr>
        <w:t>）</w:t>
      </w:r>
      <w:r>
        <w:rPr>
          <w:rFonts w:hint="eastAsia" w:ascii="宋体" w:hAnsi="宋体" w:cs="宋体"/>
          <w:szCs w:val="24"/>
        </w:rPr>
        <w:t>；</w:t>
      </w:r>
    </w:p>
    <w:p>
      <w:pPr>
        <w:pStyle w:val="32"/>
        <w:numPr>
          <w:ilvl w:val="0"/>
          <w:numId w:val="2"/>
        </w:numPr>
        <w:ind w:firstLineChars="0"/>
        <w:jc w:val="left"/>
        <w:rPr>
          <w:rFonts w:ascii="宋体" w:hAnsi="宋体" w:cs="宋体"/>
        </w:rPr>
      </w:pPr>
      <w:r>
        <w:rPr>
          <w:rFonts w:hint="eastAsia" w:ascii="宋体" w:hAnsi="宋体" w:cs="宋体"/>
          <w:szCs w:val="24"/>
        </w:rPr>
        <w:t>账单生成后需要课题组老师（PI或</w:t>
      </w:r>
      <w:r>
        <w:rPr>
          <w:rFonts w:ascii="宋体" w:hAnsi="宋体" w:cs="宋体"/>
          <w:szCs w:val="24"/>
        </w:rPr>
        <w:t>管理者</w:t>
      </w:r>
      <w:r>
        <w:rPr>
          <w:rFonts w:hint="eastAsia" w:ascii="宋体" w:hAnsi="宋体" w:cs="宋体"/>
          <w:szCs w:val="24"/>
        </w:rPr>
        <w:t>）进行确认（确认金额及实验明细是否正确）；</w:t>
      </w:r>
    </w:p>
    <w:p>
      <w:pPr>
        <w:rPr>
          <w:rFonts w:ascii="宋体" w:hAnsi="宋体" w:cs="宋体"/>
        </w:rPr>
      </w:pPr>
      <w:r>
        <w:drawing>
          <wp:inline distT="0" distB="0" distL="0" distR="0">
            <wp:extent cx="5939790" cy="1898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6"/>
                    <a:stretch>
                      <a:fillRect/>
                    </a:stretch>
                  </pic:blipFill>
                  <pic:spPr>
                    <a:xfrm>
                      <a:off x="0" y="0"/>
                      <a:ext cx="5939790" cy="1898650"/>
                    </a:xfrm>
                    <a:prstGeom prst="rect">
                      <a:avLst/>
                    </a:prstGeom>
                  </pic:spPr>
                </pic:pic>
              </a:graphicData>
            </a:graphic>
          </wp:inline>
        </w:drawing>
      </w:r>
    </w:p>
    <w:p>
      <w:pPr>
        <w:rPr>
          <w:rFonts w:ascii="宋体" w:hAnsi="宋体" w:cs="宋体"/>
        </w:rPr>
      </w:pPr>
      <w:r>
        <w:drawing>
          <wp:inline distT="0" distB="0" distL="0" distR="0">
            <wp:extent cx="5939790" cy="408813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7"/>
                    <a:stretch>
                      <a:fillRect/>
                    </a:stretch>
                  </pic:blipFill>
                  <pic:spPr>
                    <a:xfrm>
                      <a:off x="0" y="0"/>
                      <a:ext cx="5939790" cy="4088130"/>
                    </a:xfrm>
                    <a:prstGeom prst="rect">
                      <a:avLst/>
                    </a:prstGeom>
                  </pic:spPr>
                </pic:pic>
              </a:graphicData>
            </a:graphic>
          </wp:inline>
        </w:drawing>
      </w:r>
    </w:p>
    <w:p>
      <w:pPr>
        <w:pStyle w:val="32"/>
        <w:numPr>
          <w:ilvl w:val="0"/>
          <w:numId w:val="2"/>
        </w:numPr>
        <w:ind w:firstLineChars="0"/>
        <w:jc w:val="left"/>
        <w:rPr>
          <w:rFonts w:hint="eastAsia" w:ascii="宋体" w:hAnsi="宋体" w:cs="宋体"/>
          <w:szCs w:val="24"/>
        </w:rPr>
      </w:pPr>
      <w:r>
        <w:rPr>
          <w:rFonts w:hint="eastAsia" w:ascii="宋体" w:hAnsi="宋体" w:cs="宋体"/>
          <w:szCs w:val="24"/>
        </w:rPr>
        <w:t>账单</w:t>
      </w:r>
      <w:r>
        <w:rPr>
          <w:rFonts w:ascii="宋体" w:hAnsi="宋体" w:cs="宋体"/>
          <w:szCs w:val="24"/>
        </w:rPr>
        <w:t>由</w:t>
      </w:r>
      <w:r>
        <w:rPr>
          <w:rFonts w:hint="eastAsia" w:ascii="宋体" w:hAnsi="宋体" w:cs="宋体"/>
          <w:szCs w:val="24"/>
        </w:rPr>
        <w:t>课题组</w:t>
      </w:r>
      <w:r>
        <w:rPr>
          <w:rFonts w:ascii="宋体" w:hAnsi="宋体" w:cs="宋体"/>
          <w:szCs w:val="24"/>
        </w:rPr>
        <w:t>PI</w:t>
      </w:r>
      <w:r>
        <w:rPr>
          <w:rFonts w:hint="eastAsia" w:ascii="宋体" w:hAnsi="宋体" w:cs="宋体"/>
          <w:szCs w:val="24"/>
        </w:rPr>
        <w:t>或管理员下载</w:t>
      </w:r>
      <w:r>
        <w:rPr>
          <w:rFonts w:ascii="宋体" w:hAnsi="宋体" w:cs="宋体"/>
          <w:szCs w:val="24"/>
        </w:rPr>
        <w:t>打印进行</w:t>
      </w:r>
      <w:r>
        <w:rPr>
          <w:rFonts w:hint="eastAsia" w:ascii="宋体" w:hAnsi="宋体" w:cs="宋体"/>
          <w:szCs w:val="24"/>
        </w:rPr>
        <w:t>线下</w:t>
      </w:r>
      <w:r>
        <w:rPr>
          <w:rFonts w:ascii="宋体" w:hAnsi="宋体" w:cs="宋体"/>
          <w:szCs w:val="24"/>
        </w:rPr>
        <w:t>缴费，</w:t>
      </w:r>
      <w:r>
        <w:rPr>
          <w:rFonts w:hint="eastAsia" w:ascii="宋体" w:hAnsi="宋体" w:cs="宋体"/>
          <w:szCs w:val="24"/>
        </w:rPr>
        <w:t>缴费</w:t>
      </w:r>
      <w:r>
        <w:rPr>
          <w:rFonts w:ascii="宋体" w:hAnsi="宋体" w:cs="宋体"/>
          <w:szCs w:val="24"/>
        </w:rPr>
        <w:t>完成后</w:t>
      </w:r>
      <w:r>
        <w:rPr>
          <w:rFonts w:hint="eastAsia" w:ascii="宋体" w:hAnsi="宋体" w:cs="宋体"/>
          <w:szCs w:val="24"/>
        </w:rPr>
        <w:t>单据</w:t>
      </w:r>
      <w:r>
        <w:rPr>
          <w:rFonts w:ascii="宋体" w:hAnsi="宋体" w:cs="宋体"/>
          <w:szCs w:val="24"/>
        </w:rPr>
        <w:t>线下提供给</w:t>
      </w:r>
      <w:r>
        <w:rPr>
          <w:rFonts w:hint="eastAsia" w:ascii="宋体" w:hAnsi="宋体" w:cs="宋体"/>
          <w:szCs w:val="24"/>
        </w:rPr>
        <w:t>各个</w:t>
      </w:r>
      <w:r>
        <w:rPr>
          <w:rFonts w:ascii="宋体" w:hAnsi="宋体" w:cs="宋体"/>
          <w:szCs w:val="24"/>
        </w:rPr>
        <w:t>院级</w:t>
      </w:r>
      <w:r>
        <w:rPr>
          <w:rFonts w:hint="eastAsia" w:ascii="宋体" w:hAnsi="宋体" w:cs="宋体"/>
          <w:szCs w:val="24"/>
        </w:rPr>
        <w:t>单位</w:t>
      </w:r>
      <w:r>
        <w:rPr>
          <w:rFonts w:ascii="宋体" w:hAnsi="宋体" w:cs="宋体"/>
          <w:szCs w:val="24"/>
        </w:rPr>
        <w:t>管理员（</w:t>
      </w:r>
      <w:r>
        <w:rPr>
          <w:rFonts w:hint="eastAsia" w:ascii="宋体" w:hAnsi="宋体" w:cs="宋体"/>
          <w:szCs w:val="24"/>
        </w:rPr>
        <w:t>院级</w:t>
      </w:r>
      <w:r>
        <w:rPr>
          <w:rFonts w:ascii="宋体" w:hAnsi="宋体" w:cs="宋体"/>
          <w:szCs w:val="24"/>
        </w:rPr>
        <w:t>管理员或</w:t>
      </w:r>
      <w:r>
        <w:rPr>
          <w:rFonts w:hint="eastAsia" w:ascii="宋体" w:hAnsi="宋体" w:cs="宋体"/>
          <w:szCs w:val="24"/>
        </w:rPr>
        <w:t>财务</w:t>
      </w:r>
      <w:r>
        <w:rPr>
          <w:rFonts w:ascii="宋体" w:hAnsi="宋体" w:cs="宋体"/>
          <w:szCs w:val="24"/>
        </w:rPr>
        <w:t>管理员）</w:t>
      </w:r>
      <w:r>
        <w:rPr>
          <w:rFonts w:hint="eastAsia" w:ascii="宋体" w:hAnsi="宋体" w:cs="宋体"/>
          <w:szCs w:val="24"/>
        </w:rPr>
        <w:t>，进行</w:t>
      </w:r>
      <w:r>
        <w:rPr>
          <w:rFonts w:ascii="宋体" w:hAnsi="宋体" w:cs="宋体"/>
          <w:szCs w:val="24"/>
        </w:rPr>
        <w:t>确认</w:t>
      </w:r>
      <w:r>
        <w:rPr>
          <w:rFonts w:hint="eastAsia" w:ascii="宋体" w:hAnsi="宋体" w:cs="宋体"/>
          <w:szCs w:val="24"/>
        </w:rPr>
        <w:t>。</w:t>
      </w:r>
    </w:p>
    <w:p>
      <w:pPr>
        <w:pStyle w:val="5"/>
        <w:spacing w:after="163"/>
        <w:rPr>
          <w:rFonts w:hint="eastAsia"/>
        </w:rPr>
      </w:pPr>
      <w:bookmarkStart w:id="96" w:name="_Toc55567809"/>
      <w:r>
        <w:rPr>
          <w:rFonts w:hint="eastAsia"/>
        </w:rPr>
        <w:t>3</w:t>
      </w:r>
      <w:r>
        <w:t>.15.3</w:t>
      </w:r>
      <w:r>
        <w:rPr>
          <w:rFonts w:hint="eastAsia"/>
        </w:rPr>
        <w:t>管理员</w:t>
      </w:r>
      <w:r>
        <w:t>账单确认</w:t>
      </w:r>
      <w:bookmarkEnd w:id="96"/>
    </w:p>
    <w:p>
      <w:pPr>
        <w:pStyle w:val="32"/>
        <w:numPr>
          <w:ilvl w:val="0"/>
          <w:numId w:val="3"/>
        </w:numPr>
        <w:ind w:left="0" w:firstLine="0" w:firstLineChars="0"/>
        <w:jc w:val="left"/>
        <w:rPr>
          <w:rFonts w:ascii="宋体" w:hAnsi="宋体" w:cs="宋体"/>
        </w:rPr>
      </w:pPr>
      <w:r>
        <w:rPr>
          <w:rFonts w:ascii="宋体" w:hAnsi="宋体" w:cs="宋体"/>
          <w:szCs w:val="24"/>
        </w:rPr>
        <w:t>确认无误后</w:t>
      </w:r>
      <w:r>
        <w:rPr>
          <w:rFonts w:hint="eastAsia" w:ascii="宋体" w:hAnsi="宋体" w:cs="宋体"/>
          <w:szCs w:val="24"/>
        </w:rPr>
        <w:t>院级管理员或</w:t>
      </w:r>
      <w:r>
        <w:rPr>
          <w:rFonts w:ascii="宋体" w:hAnsi="宋体" w:cs="宋体"/>
          <w:szCs w:val="24"/>
        </w:rPr>
        <w:t>财务管理员在</w:t>
      </w:r>
      <w:r>
        <w:rPr>
          <w:rFonts w:hint="eastAsia" w:ascii="宋体" w:hAnsi="宋体" w:cs="宋体"/>
          <w:szCs w:val="24"/>
        </w:rPr>
        <w:t>【更多】</w:t>
      </w:r>
      <w:r>
        <w:rPr>
          <w:rFonts w:hint="eastAsia"/>
        </w:rPr>
        <w:sym w:font="Wingdings" w:char="F0E8"/>
      </w:r>
      <w:r>
        <w:rPr>
          <w:rFonts w:hint="eastAsia" w:ascii="宋体" w:hAnsi="宋体" w:cs="宋体"/>
          <w:szCs w:val="24"/>
        </w:rPr>
        <w:t>【账单</w:t>
      </w:r>
      <w:r>
        <w:rPr>
          <w:rFonts w:ascii="宋体" w:hAnsi="宋体" w:cs="宋体"/>
          <w:szCs w:val="24"/>
        </w:rPr>
        <w:t>管理</w:t>
      </w:r>
      <w:r>
        <w:rPr>
          <w:rFonts w:hint="eastAsia" w:ascii="宋体" w:hAnsi="宋体" w:cs="宋体"/>
          <w:szCs w:val="24"/>
        </w:rPr>
        <w:t>】</w:t>
      </w:r>
      <w:r>
        <w:rPr>
          <w:rFonts w:ascii="宋体" w:hAnsi="宋体" w:cs="宋体"/>
          <w:szCs w:val="24"/>
        </w:rPr>
        <w:t>上</w:t>
      </w:r>
      <w:r>
        <w:rPr>
          <w:rFonts w:hint="eastAsia" w:ascii="宋体" w:hAnsi="宋体" w:cs="宋体"/>
          <w:szCs w:val="24"/>
        </w:rPr>
        <w:t>点击确认</w:t>
      </w:r>
      <w:r>
        <w:rPr>
          <w:rFonts w:ascii="宋体" w:hAnsi="宋体" w:cs="宋体"/>
          <w:szCs w:val="24"/>
        </w:rPr>
        <w:t>，</w:t>
      </w:r>
      <w:r>
        <w:rPr>
          <w:rFonts w:hint="eastAsia" w:ascii="宋体" w:hAnsi="宋体" w:cs="宋体"/>
          <w:szCs w:val="24"/>
        </w:rPr>
        <w:t>确认后将金额充值到系统中的虚拟帐户中,账单状态变更为【已完成】；</w:t>
      </w:r>
    </w:p>
    <w:p>
      <w:pPr>
        <w:pStyle w:val="32"/>
        <w:numPr>
          <w:ilvl w:val="0"/>
          <w:numId w:val="3"/>
        </w:numPr>
        <w:ind w:left="0" w:firstLine="0" w:firstLineChars="0"/>
        <w:jc w:val="left"/>
        <w:rPr>
          <w:rFonts w:ascii="宋体" w:hAnsi="宋体" w:cs="宋体"/>
          <w:szCs w:val="24"/>
        </w:rPr>
      </w:pPr>
      <w:r>
        <w:rPr>
          <w:rFonts w:hint="eastAsia" w:ascii="宋体" w:hAnsi="宋体" w:cs="宋体"/>
          <w:szCs w:val="24"/>
        </w:rPr>
        <w:t>系统可设置课题组最多延缴账单期数（两期），超过此期数后课题组成员无法预约仪器（统一参数，所有课题组都应用此设置；授权权可直接刷卡开机的用户无法控制）；</w:t>
      </w:r>
    </w:p>
    <w:p>
      <w:pPr>
        <w:pStyle w:val="32"/>
        <w:numPr>
          <w:ilvl w:val="0"/>
          <w:numId w:val="3"/>
        </w:numPr>
        <w:ind w:left="0" w:firstLine="0" w:firstLineChars="0"/>
        <w:jc w:val="left"/>
        <w:rPr>
          <w:rFonts w:ascii="宋体" w:hAnsi="宋体" w:cs="宋体"/>
          <w:szCs w:val="24"/>
        </w:rPr>
      </w:pPr>
      <w:r>
        <w:rPr>
          <w:rFonts w:hint="eastAsia" w:ascii="宋体" w:hAnsi="宋体" w:cs="宋体"/>
          <w:szCs w:val="24"/>
        </w:rPr>
        <w:t>0元帐单课题组P</w:t>
      </w:r>
      <w:r>
        <w:rPr>
          <w:rFonts w:ascii="宋体" w:hAnsi="宋体" w:cs="宋体"/>
          <w:szCs w:val="24"/>
        </w:rPr>
        <w:t>I</w:t>
      </w:r>
      <w:r>
        <w:rPr>
          <w:rFonts w:hint="eastAsia" w:ascii="宋体" w:hAnsi="宋体" w:cs="宋体"/>
          <w:szCs w:val="24"/>
        </w:rPr>
        <w:t>或</w:t>
      </w:r>
      <w:r>
        <w:rPr>
          <w:rFonts w:ascii="宋体" w:hAnsi="宋体" w:cs="宋体"/>
          <w:szCs w:val="24"/>
        </w:rPr>
        <w:t>管理员无需</w:t>
      </w:r>
      <w:r>
        <w:rPr>
          <w:rFonts w:hint="eastAsia" w:ascii="宋体" w:hAnsi="宋体" w:cs="宋体"/>
          <w:szCs w:val="24"/>
        </w:rPr>
        <w:t>确认，直接为【已完成】；</w:t>
      </w:r>
    </w:p>
    <w:p>
      <w:pPr>
        <w:pStyle w:val="32"/>
        <w:numPr>
          <w:ilvl w:val="0"/>
          <w:numId w:val="3"/>
        </w:numPr>
        <w:ind w:left="0" w:firstLine="0" w:firstLineChars="0"/>
        <w:jc w:val="left"/>
        <w:rPr>
          <w:rFonts w:ascii="宋体" w:hAnsi="宋体" w:cs="宋体"/>
          <w:szCs w:val="24"/>
        </w:rPr>
      </w:pPr>
      <w:r>
        <w:rPr>
          <w:rFonts w:hint="eastAsia" w:ascii="宋体" w:hAnsi="宋体" w:cs="宋体"/>
          <w:szCs w:val="24"/>
        </w:rPr>
        <w:t>账单</w:t>
      </w:r>
      <w:r>
        <w:rPr>
          <w:rFonts w:ascii="宋体" w:hAnsi="宋体" w:cs="宋体"/>
          <w:szCs w:val="24"/>
        </w:rPr>
        <w:t>期数两期后，</w:t>
      </w:r>
      <w:r>
        <w:rPr>
          <w:rFonts w:hint="eastAsia" w:ascii="宋体" w:hAnsi="宋体" w:cs="宋体"/>
          <w:szCs w:val="24"/>
        </w:rPr>
        <w:t>如果</w:t>
      </w:r>
      <w:r>
        <w:rPr>
          <w:rFonts w:ascii="宋体" w:hAnsi="宋体" w:cs="宋体"/>
          <w:szCs w:val="24"/>
        </w:rPr>
        <w:t>课题组</w:t>
      </w:r>
      <w:r>
        <w:rPr>
          <w:rFonts w:hint="eastAsia" w:ascii="宋体" w:hAnsi="宋体" w:cs="宋体"/>
          <w:szCs w:val="24"/>
        </w:rPr>
        <w:t>PI或管理者</w:t>
      </w:r>
      <w:r>
        <w:rPr>
          <w:rFonts w:ascii="宋体" w:hAnsi="宋体" w:cs="宋体"/>
          <w:szCs w:val="24"/>
        </w:rPr>
        <w:t>不确认缴费，信用额度有余额也无法</w:t>
      </w:r>
      <w:r>
        <w:rPr>
          <w:rFonts w:hint="eastAsia" w:ascii="宋体" w:hAnsi="宋体" w:cs="宋体"/>
          <w:szCs w:val="24"/>
        </w:rPr>
        <w:t>预约</w:t>
      </w:r>
      <w:r>
        <w:rPr>
          <w:rFonts w:ascii="宋体" w:hAnsi="宋体" w:cs="宋体"/>
          <w:szCs w:val="24"/>
        </w:rPr>
        <w:t>和</w:t>
      </w:r>
      <w:r>
        <w:rPr>
          <w:rFonts w:hint="eastAsia" w:ascii="宋体" w:hAnsi="宋体" w:cs="宋体"/>
          <w:szCs w:val="24"/>
        </w:rPr>
        <w:t>使用</w:t>
      </w:r>
      <w:r>
        <w:rPr>
          <w:rFonts w:ascii="宋体" w:hAnsi="宋体" w:cs="宋体"/>
          <w:szCs w:val="24"/>
        </w:rPr>
        <w:t>仪器</w:t>
      </w:r>
      <w:r>
        <w:rPr>
          <w:rFonts w:hint="eastAsia" w:ascii="宋体" w:hAnsi="宋体" w:cs="宋体"/>
          <w:szCs w:val="24"/>
        </w:rPr>
        <w:t>（系统</w:t>
      </w:r>
      <w:r>
        <w:rPr>
          <w:rFonts w:ascii="宋体" w:hAnsi="宋体" w:cs="宋体"/>
          <w:szCs w:val="24"/>
        </w:rPr>
        <w:t>给该课题组用户进行提醒</w:t>
      </w:r>
      <w:r>
        <w:rPr>
          <w:rFonts w:hint="eastAsia" w:ascii="宋体" w:hAnsi="宋体" w:cs="宋体"/>
          <w:szCs w:val="24"/>
        </w:rPr>
        <w:t>，</w:t>
      </w:r>
      <w:r>
        <w:rPr>
          <w:rFonts w:ascii="宋体" w:hAnsi="宋体" w:cs="宋体"/>
          <w:szCs w:val="24"/>
        </w:rPr>
        <w:t>用户预约时给予提醒</w:t>
      </w:r>
      <w:r>
        <w:rPr>
          <w:rFonts w:hint="eastAsia" w:ascii="宋体" w:hAnsi="宋体" w:cs="宋体"/>
          <w:szCs w:val="24"/>
        </w:rPr>
        <w:t>）；</w:t>
      </w:r>
    </w:p>
    <w:p>
      <w:pPr>
        <w:pStyle w:val="32"/>
        <w:numPr>
          <w:ilvl w:val="0"/>
          <w:numId w:val="3"/>
        </w:numPr>
        <w:ind w:left="0" w:firstLine="0" w:firstLineChars="0"/>
        <w:jc w:val="left"/>
        <w:rPr>
          <w:rFonts w:ascii="宋体" w:hAnsi="宋体" w:cs="宋体"/>
          <w:szCs w:val="24"/>
        </w:rPr>
      </w:pPr>
      <w:r>
        <w:rPr>
          <w:rFonts w:hint="eastAsia" w:ascii="宋体" w:hAnsi="宋体" w:cs="宋体"/>
          <w:szCs w:val="24"/>
        </w:rPr>
        <w:t>两期</w:t>
      </w:r>
      <w:r>
        <w:rPr>
          <w:rFonts w:ascii="宋体" w:hAnsi="宋体" w:cs="宋体"/>
          <w:szCs w:val="24"/>
        </w:rPr>
        <w:t>内，如果课题组付款账户信用额度不足时，将通过</w:t>
      </w:r>
      <w:r>
        <w:rPr>
          <w:rFonts w:hint="eastAsia" w:ascii="宋体" w:hAnsi="宋体" w:cs="宋体"/>
          <w:szCs w:val="24"/>
        </w:rPr>
        <w:t>提升</w:t>
      </w:r>
      <w:r>
        <w:rPr>
          <w:rFonts w:ascii="宋体" w:hAnsi="宋体" w:cs="宋体"/>
          <w:szCs w:val="24"/>
        </w:rPr>
        <w:t>信用额度</w:t>
      </w:r>
      <w:r>
        <w:rPr>
          <w:rFonts w:hint="eastAsia" w:ascii="宋体" w:hAnsi="宋体" w:cs="宋体"/>
          <w:szCs w:val="24"/>
        </w:rPr>
        <w:t>方式保障本课题组</w:t>
      </w:r>
      <w:r>
        <w:rPr>
          <w:rFonts w:ascii="宋体" w:hAnsi="宋体" w:cs="宋体"/>
          <w:szCs w:val="24"/>
        </w:rPr>
        <w:t>暂时正常使用</w:t>
      </w:r>
      <w:r>
        <w:rPr>
          <w:rFonts w:hint="eastAsia" w:ascii="宋体" w:hAnsi="宋体" w:cs="宋体"/>
          <w:szCs w:val="24"/>
        </w:rPr>
        <w:t>。</w:t>
      </w:r>
    </w:p>
    <w:p>
      <w:pPr>
        <w:rPr>
          <w:rFonts w:ascii="宋体" w:hAnsi="宋体" w:cs="宋体"/>
        </w:rPr>
      </w:pPr>
      <w:r>
        <w:drawing>
          <wp:inline distT="0" distB="0" distL="0" distR="0">
            <wp:extent cx="5939790" cy="3924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8"/>
                    <a:stretch>
                      <a:fillRect/>
                    </a:stretch>
                  </pic:blipFill>
                  <pic:spPr>
                    <a:xfrm>
                      <a:off x="0" y="0"/>
                      <a:ext cx="5939790" cy="3924300"/>
                    </a:xfrm>
                    <a:prstGeom prst="rect">
                      <a:avLst/>
                    </a:prstGeom>
                  </pic:spPr>
                </pic:pic>
              </a:graphicData>
            </a:graphic>
          </wp:inline>
        </w:drawing>
      </w:r>
    </w:p>
    <w:p>
      <w:pPr>
        <w:rPr>
          <w:rFonts w:ascii="宋体" w:hAnsi="宋体" w:cs="宋体"/>
        </w:rPr>
      </w:pPr>
    </w:p>
    <w:p>
      <w:pPr>
        <w:pStyle w:val="5"/>
        <w:spacing w:after="163"/>
      </w:pPr>
      <w:bookmarkStart w:id="97" w:name="_Toc55567810"/>
      <w:r>
        <w:rPr>
          <w:rFonts w:hint="eastAsia"/>
        </w:rPr>
        <w:t>3.15.4账单</w:t>
      </w:r>
      <w:r>
        <w:t>发送</w:t>
      </w:r>
      <w:bookmarkEnd w:id="97"/>
    </w:p>
    <w:p>
      <w:pPr>
        <w:rPr>
          <w:rFonts w:ascii="宋体" w:hAnsi="宋体" w:cs="宋体"/>
          <w:szCs w:val="24"/>
        </w:rPr>
      </w:pPr>
      <w:r>
        <w:rPr>
          <w:rFonts w:hint="eastAsia" w:ascii="宋体" w:hAnsi="宋体" w:cs="宋体"/>
          <w:szCs w:val="24"/>
        </w:rPr>
        <w:t>账单生成后通过邮件形式发送到课题组PI和</w:t>
      </w:r>
      <w:r>
        <w:rPr>
          <w:rFonts w:ascii="宋体" w:hAnsi="宋体" w:cs="宋体"/>
          <w:szCs w:val="24"/>
        </w:rPr>
        <w:t>管理员</w:t>
      </w:r>
      <w:r>
        <w:rPr>
          <w:rFonts w:hint="eastAsia" w:ascii="宋体" w:hAnsi="宋体" w:cs="宋体"/>
          <w:szCs w:val="24"/>
        </w:rPr>
        <w:t>邮箱，可套用转款单相关内容。</w:t>
      </w:r>
    </w:p>
    <w:p>
      <w:pPr>
        <w:rPr>
          <w:rFonts w:ascii="宋体" w:hAnsi="宋体" w:cs="宋体"/>
          <w:szCs w:val="24"/>
        </w:rPr>
      </w:pPr>
      <w:r>
        <w:rPr>
          <w:rFonts w:hint="eastAsia" w:ascii="宋体" w:hAnsi="宋体" w:cs="宋体"/>
          <w:szCs w:val="24"/>
        </w:rPr>
        <w:t>备注</w:t>
      </w:r>
      <w:r>
        <w:rPr>
          <w:rFonts w:ascii="宋体" w:hAnsi="宋体" w:cs="宋体"/>
          <w:szCs w:val="24"/>
        </w:rPr>
        <w:t>：各个院管理员只能对课题组本院</w:t>
      </w:r>
      <w:r>
        <w:rPr>
          <w:rFonts w:hint="eastAsia" w:ascii="宋体" w:hAnsi="宋体" w:cs="宋体"/>
          <w:szCs w:val="24"/>
        </w:rPr>
        <w:t>付款</w:t>
      </w:r>
      <w:r>
        <w:rPr>
          <w:rFonts w:ascii="宋体" w:hAnsi="宋体" w:cs="宋体"/>
          <w:szCs w:val="24"/>
        </w:rPr>
        <w:t>账户进行管理，包含充值，对课题组其他院付款账户无权限操作。</w:t>
      </w:r>
    </w:p>
    <w:p>
      <w:pPr>
        <w:rPr>
          <w:rFonts w:hint="eastAsia" w:ascii="宋体" w:hAnsi="宋体" w:cs="宋体"/>
          <w:szCs w:val="24"/>
        </w:rPr>
      </w:pPr>
      <w:r>
        <w:drawing>
          <wp:inline distT="0" distB="0" distL="0" distR="0">
            <wp:extent cx="5939790" cy="178689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9"/>
                    <a:stretch>
                      <a:fillRect/>
                    </a:stretch>
                  </pic:blipFill>
                  <pic:spPr>
                    <a:xfrm>
                      <a:off x="0" y="0"/>
                      <a:ext cx="5939790" cy="1786890"/>
                    </a:xfrm>
                    <a:prstGeom prst="rect">
                      <a:avLst/>
                    </a:prstGeom>
                  </pic:spPr>
                </pic:pic>
              </a:graphicData>
            </a:graphic>
          </wp:inline>
        </w:drawing>
      </w:r>
    </w:p>
    <w:p>
      <w:pPr>
        <w:rPr>
          <w:rFonts w:ascii="宋体" w:hAnsi="宋体" w:cs="宋体"/>
        </w:rPr>
      </w:pPr>
      <w:r>
        <w:drawing>
          <wp:inline distT="0" distB="0" distL="0" distR="0">
            <wp:extent cx="5274310" cy="341185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0"/>
                    <a:stretch>
                      <a:fillRect/>
                    </a:stretch>
                  </pic:blipFill>
                  <pic:spPr>
                    <a:xfrm>
                      <a:off x="0" y="0"/>
                      <a:ext cx="5274310" cy="3411855"/>
                    </a:xfrm>
                    <a:prstGeom prst="rect">
                      <a:avLst/>
                    </a:prstGeom>
                  </pic:spPr>
                </pic:pic>
              </a:graphicData>
            </a:graphic>
          </wp:inline>
        </w:drawing>
      </w:r>
    </w:p>
    <w:p>
      <w:pPr>
        <w:rPr>
          <w:rFonts w:ascii="宋体" w:hAnsi="宋体" w:cs="宋体"/>
        </w:rPr>
      </w:pPr>
    </w:p>
    <w:p>
      <w:pPr>
        <w:pStyle w:val="5"/>
        <w:spacing w:after="163"/>
      </w:pPr>
      <w:bookmarkStart w:id="98" w:name="_Toc55567811"/>
      <w:r>
        <w:rPr>
          <w:rFonts w:hint="eastAsia"/>
        </w:rPr>
        <w:t>3.15.5信用</w:t>
      </w:r>
      <w:r>
        <w:t>额度</w:t>
      </w:r>
      <w:bookmarkEnd w:id="98"/>
    </w:p>
    <w:p>
      <w:pPr>
        <w:pStyle w:val="32"/>
        <w:numPr>
          <w:ilvl w:val="0"/>
          <w:numId w:val="4"/>
        </w:numPr>
        <w:ind w:firstLineChars="0"/>
      </w:pPr>
      <w:r>
        <w:rPr>
          <w:rFonts w:hint="eastAsia"/>
        </w:rPr>
        <w:t>课题组</w:t>
      </w:r>
      <w:r>
        <w:t>付款</w:t>
      </w:r>
      <w:r>
        <w:rPr>
          <w:rFonts w:hint="eastAsia"/>
        </w:rPr>
        <w:t>账户</w:t>
      </w:r>
      <w:r>
        <w:t>信用额度</w:t>
      </w:r>
      <w:r>
        <w:rPr>
          <w:rFonts w:hint="eastAsia"/>
        </w:rPr>
        <w:t>由</w:t>
      </w:r>
      <w:r>
        <w:t>院级管理员</w:t>
      </w:r>
      <w:r>
        <w:rPr>
          <w:rFonts w:hint="eastAsia"/>
        </w:rPr>
        <w:t>和</w:t>
      </w:r>
      <w:r>
        <w:t>院级</w:t>
      </w:r>
      <w:r>
        <w:rPr>
          <w:rFonts w:hint="eastAsia"/>
        </w:rPr>
        <w:t>财务</w:t>
      </w:r>
      <w:r>
        <w:t>管理员进行操作</w:t>
      </w:r>
      <w:r>
        <w:rPr>
          <w:rFonts w:hint="eastAsia"/>
        </w:rPr>
        <w:t>，；</w:t>
      </w:r>
    </w:p>
    <w:p>
      <w:pPr>
        <w:pStyle w:val="32"/>
        <w:numPr>
          <w:ilvl w:val="0"/>
          <w:numId w:val="4"/>
        </w:numPr>
        <w:ind w:firstLineChars="0"/>
      </w:pPr>
      <w:r>
        <w:rPr>
          <w:rFonts w:hint="eastAsia"/>
        </w:rPr>
        <w:t>校内</w:t>
      </w:r>
      <w:r>
        <w:t>用户按照时间</w:t>
      </w:r>
      <w:r>
        <w:rPr>
          <w:rFonts w:hint="eastAsia"/>
        </w:rPr>
        <w:t>（2个月/期）进行</w:t>
      </w:r>
      <w:r>
        <w:t>定期缴费，超过</w:t>
      </w:r>
      <w:r>
        <w:rPr>
          <w:rFonts w:hint="eastAsia"/>
        </w:rPr>
        <w:t>两个</w:t>
      </w:r>
      <w:r>
        <w:t>账单</w:t>
      </w:r>
      <w:r>
        <w:rPr>
          <w:rFonts w:hint="eastAsia"/>
        </w:rPr>
        <w:t>期不</w:t>
      </w:r>
      <w:r>
        <w:t>缴费，</w:t>
      </w:r>
      <w:r>
        <w:rPr>
          <w:rFonts w:hint="eastAsia"/>
        </w:rPr>
        <w:t>该课题组</w:t>
      </w:r>
      <w:r>
        <w:t>用户将无法</w:t>
      </w:r>
      <w:r>
        <w:rPr>
          <w:rFonts w:hint="eastAsia"/>
        </w:rPr>
        <w:t>预约</w:t>
      </w:r>
      <w:r>
        <w:t>使用仪器</w:t>
      </w:r>
      <w:r>
        <w:rPr>
          <w:rFonts w:hint="eastAsia"/>
        </w:rPr>
        <w:t>（即便</w:t>
      </w:r>
      <w:r>
        <w:t>付款账户额度</w:t>
      </w:r>
      <w:r>
        <w:rPr>
          <w:rFonts w:hint="eastAsia"/>
        </w:rPr>
        <w:t>还有）</w:t>
      </w:r>
      <w:r>
        <w:t>，校外用户缴费完成</w:t>
      </w:r>
      <w:r>
        <w:rPr>
          <w:rFonts w:hint="eastAsia"/>
        </w:rPr>
        <w:t>由院级</w:t>
      </w:r>
      <w:r>
        <w:t>管理员</w:t>
      </w:r>
      <w:r>
        <w:rPr>
          <w:rFonts w:hint="eastAsia"/>
        </w:rPr>
        <w:t>或</w:t>
      </w:r>
      <w:r>
        <w:t>财务管理员</w:t>
      </w:r>
      <w:r>
        <w:rPr>
          <w:rFonts w:hint="eastAsia"/>
        </w:rPr>
        <w:t>进行</w:t>
      </w:r>
      <w:r>
        <w:t>付款账户充值，用户预约仪器</w:t>
      </w:r>
      <w:r>
        <w:rPr>
          <w:rFonts w:hint="eastAsia"/>
        </w:rPr>
        <w:t>。</w:t>
      </w:r>
    </w:p>
    <w:p/>
    <w:p/>
    <w:p>
      <w:pPr>
        <w:rPr>
          <w:rFonts w:hint="eastAsia"/>
        </w:rPr>
      </w:pPr>
    </w:p>
    <w:sectPr>
      <w:footerReference r:id="rId11" w:type="default"/>
      <w:pgSz w:w="11906" w:h="16838"/>
      <w:pgMar w:top="1134" w:right="1134" w:bottom="1134" w:left="1418" w:header="567" w:footer="283"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jc w:val="center"/>
    </w:pPr>
  </w:p>
  <w:p>
    <w:pPr>
      <w:pStyle w:val="12"/>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4168694"/>
    </w:sdtPr>
    <w:sdtContent>
      <w:p>
        <w:pPr>
          <w:pStyle w:val="12"/>
          <w:jc w:val="center"/>
        </w:pPr>
        <w:r>
          <w:fldChar w:fldCharType="begin"/>
        </w:r>
        <w:r>
          <w:instrText xml:space="preserve">PAGE   \* MERGEFORMAT</w:instrText>
        </w:r>
        <w:r>
          <w:fldChar w:fldCharType="separate"/>
        </w:r>
        <w:r>
          <w:rPr>
            <w:lang w:val="zh-CN"/>
          </w:rPr>
          <w:t>87</w:t>
        </w:r>
        <w:r>
          <w:rPr>
            <w:lang w:val="zh-CN"/>
          </w:rPr>
          <w:fldChar w:fldCharType="end"/>
        </w:r>
      </w:p>
    </w:sdtContent>
  </w:sdt>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184442"/>
    </w:sdtPr>
    <w:sdtContent>
      <w:p>
        <w:pPr>
          <w:pStyle w:val="12"/>
          <w:jc w:val="center"/>
        </w:pPr>
        <w:r>
          <w:fldChar w:fldCharType="begin"/>
        </w:r>
        <w:r>
          <w:instrText xml:space="preserve">PAGE   \* MERGEFORMAT</w:instrText>
        </w:r>
        <w:r>
          <w:fldChar w:fldCharType="separate"/>
        </w:r>
        <w:r>
          <w:rPr>
            <w:lang w:val="zh-CN"/>
          </w:rPr>
          <w:t>88</w:t>
        </w:r>
        <w:r>
          <w:rPr>
            <w:lang w:val="zh-CN"/>
          </w:rPr>
          <w:fldChar w:fldCharType="end"/>
        </w:r>
      </w:p>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jc w:val="right"/>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jc w:val="right"/>
      <w:rPr>
        <w:rFonts w:asciiTheme="minorEastAsia" w:hAnsiTheme="minorEastAsia" w:eastAsiaTheme="minorEastAsia"/>
        <w:sz w:val="18"/>
        <w:szCs w:val="18"/>
      </w:rPr>
    </w:pPr>
    <w:r>
      <w:rPr>
        <w:rFonts w:hint="eastAsia" w:asciiTheme="minorEastAsia" w:hAnsiTheme="minorEastAsia" w:eastAsiaTheme="minorEastAsia"/>
        <w:sz w:val="18"/>
        <w:szCs w:val="18"/>
      </w:rPr>
      <w:t>实验室仪器</w:t>
    </w:r>
    <w:r>
      <w:rPr>
        <w:rFonts w:asciiTheme="minorEastAsia" w:hAnsiTheme="minorEastAsia" w:eastAsiaTheme="minorEastAsia"/>
        <w:sz w:val="18"/>
        <w:szCs w:val="18"/>
      </w:rPr>
      <w:t>共享管理</w:t>
    </w:r>
    <w:r>
      <w:rPr>
        <w:rFonts w:hint="eastAsia" w:asciiTheme="minorEastAsia" w:hAnsiTheme="minorEastAsia" w:eastAsiaTheme="minorEastAsia"/>
        <w:sz w:val="18"/>
        <w:szCs w:val="18"/>
      </w:rPr>
      <w:t>系统</w:t>
    </w:r>
    <w:r>
      <w:rPr>
        <w:rFonts w:asciiTheme="minorEastAsia" w:hAnsiTheme="minorEastAsia" w:eastAsiaTheme="minorEastAsia"/>
        <w:sz w:val="18"/>
        <w:szCs w:val="18"/>
      </w:rPr>
      <w:t>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2842"/>
    <w:multiLevelType w:val="multilevel"/>
    <w:tmpl w:val="083C2842"/>
    <w:lvl w:ilvl="0" w:tentative="0">
      <w:start w:val="1"/>
      <w:numFmt w:val="decimal"/>
      <w:lvlText w:val="%1）"/>
      <w:lvlJc w:val="left"/>
      <w:pPr>
        <w:ind w:left="420" w:hanging="42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8428C3"/>
    <w:multiLevelType w:val="multilevel"/>
    <w:tmpl w:val="118428C3"/>
    <w:lvl w:ilvl="0" w:tentative="0">
      <w:start w:val="1"/>
      <w:numFmt w:val="decimal"/>
      <w:lvlText w:val="%1）"/>
      <w:lvlJc w:val="left"/>
      <w:pPr>
        <w:ind w:left="420" w:hanging="420"/>
      </w:pPr>
      <w:rPr>
        <w:rFonts w:hint="default"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5CD02C8"/>
    <w:multiLevelType w:val="multilevel"/>
    <w:tmpl w:val="15CD02C8"/>
    <w:lvl w:ilvl="0" w:tentative="0">
      <w:start w:val="1"/>
      <w:numFmt w:val="decimal"/>
      <w:lvlText w:val="%1）"/>
      <w:lvlJc w:val="left"/>
      <w:pPr>
        <w:ind w:left="840" w:hanging="420"/>
      </w:pPr>
      <w:rPr>
        <w:rFonts w:hint="default"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F437F79"/>
    <w:multiLevelType w:val="multilevel"/>
    <w:tmpl w:val="1F437F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080"/>
    <w:rsid w:val="000035B4"/>
    <w:rsid w:val="0000705F"/>
    <w:rsid w:val="00011310"/>
    <w:rsid w:val="000144AD"/>
    <w:rsid w:val="0001527B"/>
    <w:rsid w:val="0002245B"/>
    <w:rsid w:val="00022A52"/>
    <w:rsid w:val="000304A0"/>
    <w:rsid w:val="00040D66"/>
    <w:rsid w:val="0005328E"/>
    <w:rsid w:val="00053637"/>
    <w:rsid w:val="0006061D"/>
    <w:rsid w:val="00063407"/>
    <w:rsid w:val="00065456"/>
    <w:rsid w:val="00070844"/>
    <w:rsid w:val="00070862"/>
    <w:rsid w:val="000845FE"/>
    <w:rsid w:val="0009271F"/>
    <w:rsid w:val="000A341F"/>
    <w:rsid w:val="000A4451"/>
    <w:rsid w:val="000A7E9C"/>
    <w:rsid w:val="000B18A2"/>
    <w:rsid w:val="000B23F8"/>
    <w:rsid w:val="000E1B46"/>
    <w:rsid w:val="00100DAF"/>
    <w:rsid w:val="001029CE"/>
    <w:rsid w:val="00102C77"/>
    <w:rsid w:val="00116991"/>
    <w:rsid w:val="00121508"/>
    <w:rsid w:val="001262E1"/>
    <w:rsid w:val="001323FF"/>
    <w:rsid w:val="0013626B"/>
    <w:rsid w:val="001427FC"/>
    <w:rsid w:val="00143CF6"/>
    <w:rsid w:val="00144E21"/>
    <w:rsid w:val="00144F9A"/>
    <w:rsid w:val="00147E44"/>
    <w:rsid w:val="0016020C"/>
    <w:rsid w:val="00160C7A"/>
    <w:rsid w:val="001619F3"/>
    <w:rsid w:val="00163AC1"/>
    <w:rsid w:val="00193F88"/>
    <w:rsid w:val="00196909"/>
    <w:rsid w:val="001A253A"/>
    <w:rsid w:val="001A4FE5"/>
    <w:rsid w:val="001A67BE"/>
    <w:rsid w:val="001B61A6"/>
    <w:rsid w:val="001C25CA"/>
    <w:rsid w:val="001D569F"/>
    <w:rsid w:val="001D5B2C"/>
    <w:rsid w:val="001F1C05"/>
    <w:rsid w:val="001F7F2C"/>
    <w:rsid w:val="00206474"/>
    <w:rsid w:val="002164D6"/>
    <w:rsid w:val="0021669E"/>
    <w:rsid w:val="0021686C"/>
    <w:rsid w:val="002169D7"/>
    <w:rsid w:val="00221687"/>
    <w:rsid w:val="0022525C"/>
    <w:rsid w:val="0022593A"/>
    <w:rsid w:val="00231FB4"/>
    <w:rsid w:val="00233898"/>
    <w:rsid w:val="00240DF4"/>
    <w:rsid w:val="00246F10"/>
    <w:rsid w:val="00250909"/>
    <w:rsid w:val="0025096A"/>
    <w:rsid w:val="002605AB"/>
    <w:rsid w:val="00264FC7"/>
    <w:rsid w:val="0026684D"/>
    <w:rsid w:val="0027058C"/>
    <w:rsid w:val="00273107"/>
    <w:rsid w:val="00281BB8"/>
    <w:rsid w:val="002820F3"/>
    <w:rsid w:val="0028390C"/>
    <w:rsid w:val="00285404"/>
    <w:rsid w:val="00293B13"/>
    <w:rsid w:val="00295741"/>
    <w:rsid w:val="0029604D"/>
    <w:rsid w:val="00297DFE"/>
    <w:rsid w:val="002A07DE"/>
    <w:rsid w:val="002A38A0"/>
    <w:rsid w:val="002C1E5D"/>
    <w:rsid w:val="002C3005"/>
    <w:rsid w:val="002C60A3"/>
    <w:rsid w:val="002D0710"/>
    <w:rsid w:val="002D3B66"/>
    <w:rsid w:val="002D4119"/>
    <w:rsid w:val="002D4F3F"/>
    <w:rsid w:val="002E1F59"/>
    <w:rsid w:val="003045FA"/>
    <w:rsid w:val="003069F4"/>
    <w:rsid w:val="00306D66"/>
    <w:rsid w:val="00317822"/>
    <w:rsid w:val="00317FCE"/>
    <w:rsid w:val="00326E23"/>
    <w:rsid w:val="0033354E"/>
    <w:rsid w:val="00350AB9"/>
    <w:rsid w:val="003534D1"/>
    <w:rsid w:val="00360980"/>
    <w:rsid w:val="003637D3"/>
    <w:rsid w:val="00364F5E"/>
    <w:rsid w:val="003737BF"/>
    <w:rsid w:val="003A25C2"/>
    <w:rsid w:val="003A56E5"/>
    <w:rsid w:val="003C7CCD"/>
    <w:rsid w:val="003D359A"/>
    <w:rsid w:val="003E617C"/>
    <w:rsid w:val="003E7B29"/>
    <w:rsid w:val="003F0001"/>
    <w:rsid w:val="0040649B"/>
    <w:rsid w:val="00420665"/>
    <w:rsid w:val="00427781"/>
    <w:rsid w:val="004334B1"/>
    <w:rsid w:val="0043631D"/>
    <w:rsid w:val="004412CA"/>
    <w:rsid w:val="00442465"/>
    <w:rsid w:val="0044450F"/>
    <w:rsid w:val="00451467"/>
    <w:rsid w:val="0045295C"/>
    <w:rsid w:val="00461448"/>
    <w:rsid w:val="00463A43"/>
    <w:rsid w:val="00463BB9"/>
    <w:rsid w:val="00464861"/>
    <w:rsid w:val="004675D9"/>
    <w:rsid w:val="004832E5"/>
    <w:rsid w:val="00483921"/>
    <w:rsid w:val="004A539B"/>
    <w:rsid w:val="004A79C2"/>
    <w:rsid w:val="004B1005"/>
    <w:rsid w:val="004B7243"/>
    <w:rsid w:val="004C7260"/>
    <w:rsid w:val="004C7418"/>
    <w:rsid w:val="004E371C"/>
    <w:rsid w:val="004F23A9"/>
    <w:rsid w:val="004F741B"/>
    <w:rsid w:val="00503409"/>
    <w:rsid w:val="005041D6"/>
    <w:rsid w:val="0052144D"/>
    <w:rsid w:val="00531A12"/>
    <w:rsid w:val="00533419"/>
    <w:rsid w:val="005360CA"/>
    <w:rsid w:val="00540713"/>
    <w:rsid w:val="00550DE8"/>
    <w:rsid w:val="00551E71"/>
    <w:rsid w:val="005612B8"/>
    <w:rsid w:val="005712A5"/>
    <w:rsid w:val="00581E70"/>
    <w:rsid w:val="005858A7"/>
    <w:rsid w:val="005955E0"/>
    <w:rsid w:val="005A3B4E"/>
    <w:rsid w:val="005A764B"/>
    <w:rsid w:val="005B065C"/>
    <w:rsid w:val="005B1D5E"/>
    <w:rsid w:val="005B3F38"/>
    <w:rsid w:val="005E27C3"/>
    <w:rsid w:val="005E324F"/>
    <w:rsid w:val="005F100F"/>
    <w:rsid w:val="005F1639"/>
    <w:rsid w:val="005F4FD6"/>
    <w:rsid w:val="00602008"/>
    <w:rsid w:val="0060510C"/>
    <w:rsid w:val="006054A3"/>
    <w:rsid w:val="00612750"/>
    <w:rsid w:val="0061354E"/>
    <w:rsid w:val="00617456"/>
    <w:rsid w:val="00621038"/>
    <w:rsid w:val="00622CC9"/>
    <w:rsid w:val="006336A0"/>
    <w:rsid w:val="0063449B"/>
    <w:rsid w:val="006360C9"/>
    <w:rsid w:val="006570BE"/>
    <w:rsid w:val="006739FA"/>
    <w:rsid w:val="0068389B"/>
    <w:rsid w:val="006866C7"/>
    <w:rsid w:val="00690DF1"/>
    <w:rsid w:val="00695837"/>
    <w:rsid w:val="006A7B9F"/>
    <w:rsid w:val="006C1B99"/>
    <w:rsid w:val="006C39F0"/>
    <w:rsid w:val="006C455B"/>
    <w:rsid w:val="006C55F1"/>
    <w:rsid w:val="006D1DDC"/>
    <w:rsid w:val="006D60F8"/>
    <w:rsid w:val="006D7FF7"/>
    <w:rsid w:val="006E26A7"/>
    <w:rsid w:val="006E4D36"/>
    <w:rsid w:val="006E5CF0"/>
    <w:rsid w:val="006E7499"/>
    <w:rsid w:val="006E7AC8"/>
    <w:rsid w:val="006F0A63"/>
    <w:rsid w:val="006F19A8"/>
    <w:rsid w:val="006F3F80"/>
    <w:rsid w:val="00705217"/>
    <w:rsid w:val="00706907"/>
    <w:rsid w:val="00706B0A"/>
    <w:rsid w:val="00710BA8"/>
    <w:rsid w:val="0071221F"/>
    <w:rsid w:val="007140A7"/>
    <w:rsid w:val="00715410"/>
    <w:rsid w:val="00720CFF"/>
    <w:rsid w:val="0072755D"/>
    <w:rsid w:val="00752D47"/>
    <w:rsid w:val="00755289"/>
    <w:rsid w:val="007560CB"/>
    <w:rsid w:val="00765111"/>
    <w:rsid w:val="00773365"/>
    <w:rsid w:val="00773D4A"/>
    <w:rsid w:val="00776B57"/>
    <w:rsid w:val="007909D8"/>
    <w:rsid w:val="0079102E"/>
    <w:rsid w:val="007910C8"/>
    <w:rsid w:val="00792C8E"/>
    <w:rsid w:val="00796989"/>
    <w:rsid w:val="007A4FDC"/>
    <w:rsid w:val="007B3ACA"/>
    <w:rsid w:val="007B3F23"/>
    <w:rsid w:val="007B4363"/>
    <w:rsid w:val="007B5C6F"/>
    <w:rsid w:val="007B6129"/>
    <w:rsid w:val="007C117E"/>
    <w:rsid w:val="007C410B"/>
    <w:rsid w:val="007C4390"/>
    <w:rsid w:val="007D52C2"/>
    <w:rsid w:val="007D75C5"/>
    <w:rsid w:val="007E179B"/>
    <w:rsid w:val="007E19C7"/>
    <w:rsid w:val="007E7CB4"/>
    <w:rsid w:val="008004DA"/>
    <w:rsid w:val="008008A2"/>
    <w:rsid w:val="00800FB8"/>
    <w:rsid w:val="00804821"/>
    <w:rsid w:val="008141F4"/>
    <w:rsid w:val="00821A65"/>
    <w:rsid w:val="0082754B"/>
    <w:rsid w:val="008319C7"/>
    <w:rsid w:val="008329F1"/>
    <w:rsid w:val="00834498"/>
    <w:rsid w:val="00835FAC"/>
    <w:rsid w:val="00844A46"/>
    <w:rsid w:val="00856E66"/>
    <w:rsid w:val="0085778F"/>
    <w:rsid w:val="008815DC"/>
    <w:rsid w:val="00883CFB"/>
    <w:rsid w:val="008852DC"/>
    <w:rsid w:val="0088588B"/>
    <w:rsid w:val="0089007B"/>
    <w:rsid w:val="00892DDB"/>
    <w:rsid w:val="00893EC5"/>
    <w:rsid w:val="008A014E"/>
    <w:rsid w:val="008A03D8"/>
    <w:rsid w:val="008A3010"/>
    <w:rsid w:val="008B0122"/>
    <w:rsid w:val="008B23EE"/>
    <w:rsid w:val="008C48A4"/>
    <w:rsid w:val="008C5F81"/>
    <w:rsid w:val="008C6C21"/>
    <w:rsid w:val="008C7950"/>
    <w:rsid w:val="008D460D"/>
    <w:rsid w:val="008E60DC"/>
    <w:rsid w:val="008F0C2F"/>
    <w:rsid w:val="00900330"/>
    <w:rsid w:val="00921684"/>
    <w:rsid w:val="009216D9"/>
    <w:rsid w:val="00930823"/>
    <w:rsid w:val="00932E27"/>
    <w:rsid w:val="00937AEF"/>
    <w:rsid w:val="00945E0B"/>
    <w:rsid w:val="0096388A"/>
    <w:rsid w:val="00971048"/>
    <w:rsid w:val="0097594F"/>
    <w:rsid w:val="00975EDD"/>
    <w:rsid w:val="00981018"/>
    <w:rsid w:val="00981BC6"/>
    <w:rsid w:val="00981F43"/>
    <w:rsid w:val="009855D5"/>
    <w:rsid w:val="0099121B"/>
    <w:rsid w:val="00993568"/>
    <w:rsid w:val="00996135"/>
    <w:rsid w:val="009B6A93"/>
    <w:rsid w:val="009D11E9"/>
    <w:rsid w:val="009F0B5B"/>
    <w:rsid w:val="009F5B40"/>
    <w:rsid w:val="00A05E48"/>
    <w:rsid w:val="00A078F3"/>
    <w:rsid w:val="00A129A9"/>
    <w:rsid w:val="00A17C3A"/>
    <w:rsid w:val="00A27418"/>
    <w:rsid w:val="00A41069"/>
    <w:rsid w:val="00A41690"/>
    <w:rsid w:val="00A43E11"/>
    <w:rsid w:val="00A60D1E"/>
    <w:rsid w:val="00A73080"/>
    <w:rsid w:val="00A8157C"/>
    <w:rsid w:val="00A8158C"/>
    <w:rsid w:val="00A82630"/>
    <w:rsid w:val="00A844D4"/>
    <w:rsid w:val="00A92DCE"/>
    <w:rsid w:val="00A93730"/>
    <w:rsid w:val="00A974D8"/>
    <w:rsid w:val="00AB1404"/>
    <w:rsid w:val="00AB158B"/>
    <w:rsid w:val="00AB578C"/>
    <w:rsid w:val="00AB7C36"/>
    <w:rsid w:val="00AB7FC7"/>
    <w:rsid w:val="00AC34C0"/>
    <w:rsid w:val="00AD5BA0"/>
    <w:rsid w:val="00AE2C5A"/>
    <w:rsid w:val="00B03C73"/>
    <w:rsid w:val="00B0523B"/>
    <w:rsid w:val="00B246CC"/>
    <w:rsid w:val="00B268C8"/>
    <w:rsid w:val="00B44FC9"/>
    <w:rsid w:val="00B504DA"/>
    <w:rsid w:val="00B631EE"/>
    <w:rsid w:val="00B7796F"/>
    <w:rsid w:val="00B8198B"/>
    <w:rsid w:val="00B908A3"/>
    <w:rsid w:val="00B90B05"/>
    <w:rsid w:val="00B90B09"/>
    <w:rsid w:val="00BB1248"/>
    <w:rsid w:val="00BC70A3"/>
    <w:rsid w:val="00BC760C"/>
    <w:rsid w:val="00BF48B2"/>
    <w:rsid w:val="00C050F4"/>
    <w:rsid w:val="00C116F0"/>
    <w:rsid w:val="00C1375D"/>
    <w:rsid w:val="00C23445"/>
    <w:rsid w:val="00C270B8"/>
    <w:rsid w:val="00C31CF6"/>
    <w:rsid w:val="00C368EB"/>
    <w:rsid w:val="00C36F8C"/>
    <w:rsid w:val="00C41A4D"/>
    <w:rsid w:val="00C43A48"/>
    <w:rsid w:val="00C5045C"/>
    <w:rsid w:val="00C50691"/>
    <w:rsid w:val="00C55E91"/>
    <w:rsid w:val="00C56FB3"/>
    <w:rsid w:val="00C57871"/>
    <w:rsid w:val="00C72D65"/>
    <w:rsid w:val="00C73654"/>
    <w:rsid w:val="00C76307"/>
    <w:rsid w:val="00C76672"/>
    <w:rsid w:val="00C8109B"/>
    <w:rsid w:val="00C946C3"/>
    <w:rsid w:val="00CC0DB7"/>
    <w:rsid w:val="00CC5A3A"/>
    <w:rsid w:val="00CC7C48"/>
    <w:rsid w:val="00CD0B91"/>
    <w:rsid w:val="00CD0DE4"/>
    <w:rsid w:val="00CD6F60"/>
    <w:rsid w:val="00CE3719"/>
    <w:rsid w:val="00CE4240"/>
    <w:rsid w:val="00CE5F1B"/>
    <w:rsid w:val="00CE70D3"/>
    <w:rsid w:val="00CF01C0"/>
    <w:rsid w:val="00CF3C56"/>
    <w:rsid w:val="00D05374"/>
    <w:rsid w:val="00D219E4"/>
    <w:rsid w:val="00D3281C"/>
    <w:rsid w:val="00D37AD4"/>
    <w:rsid w:val="00D44168"/>
    <w:rsid w:val="00D6340D"/>
    <w:rsid w:val="00D74B39"/>
    <w:rsid w:val="00D80E8C"/>
    <w:rsid w:val="00D833E4"/>
    <w:rsid w:val="00D902DA"/>
    <w:rsid w:val="00D93643"/>
    <w:rsid w:val="00D93802"/>
    <w:rsid w:val="00DB2252"/>
    <w:rsid w:val="00DB3F82"/>
    <w:rsid w:val="00DD32D4"/>
    <w:rsid w:val="00DD3D1D"/>
    <w:rsid w:val="00DF0B72"/>
    <w:rsid w:val="00DF11CD"/>
    <w:rsid w:val="00DF4F64"/>
    <w:rsid w:val="00DF66EC"/>
    <w:rsid w:val="00DF7BB3"/>
    <w:rsid w:val="00E04DDB"/>
    <w:rsid w:val="00E058DB"/>
    <w:rsid w:val="00E06293"/>
    <w:rsid w:val="00E119F6"/>
    <w:rsid w:val="00E14BA2"/>
    <w:rsid w:val="00E15968"/>
    <w:rsid w:val="00E16FEE"/>
    <w:rsid w:val="00E24FB7"/>
    <w:rsid w:val="00E34FA1"/>
    <w:rsid w:val="00E37CD6"/>
    <w:rsid w:val="00E452B4"/>
    <w:rsid w:val="00E476BB"/>
    <w:rsid w:val="00E55864"/>
    <w:rsid w:val="00E71C75"/>
    <w:rsid w:val="00E72771"/>
    <w:rsid w:val="00E772A8"/>
    <w:rsid w:val="00E84EAE"/>
    <w:rsid w:val="00E859BA"/>
    <w:rsid w:val="00E914FF"/>
    <w:rsid w:val="00E9248D"/>
    <w:rsid w:val="00E934EB"/>
    <w:rsid w:val="00E962E4"/>
    <w:rsid w:val="00EA0F83"/>
    <w:rsid w:val="00EA37E4"/>
    <w:rsid w:val="00EC3E5A"/>
    <w:rsid w:val="00EC50B1"/>
    <w:rsid w:val="00EE3947"/>
    <w:rsid w:val="00EE4AEE"/>
    <w:rsid w:val="00F02282"/>
    <w:rsid w:val="00F037B7"/>
    <w:rsid w:val="00F23533"/>
    <w:rsid w:val="00F242BA"/>
    <w:rsid w:val="00F3094A"/>
    <w:rsid w:val="00F47458"/>
    <w:rsid w:val="00F4746B"/>
    <w:rsid w:val="00F47F78"/>
    <w:rsid w:val="00F8505D"/>
    <w:rsid w:val="00F90EB0"/>
    <w:rsid w:val="00F9136F"/>
    <w:rsid w:val="00F93930"/>
    <w:rsid w:val="00F93BCC"/>
    <w:rsid w:val="00F97A90"/>
    <w:rsid w:val="00FA0E83"/>
    <w:rsid w:val="00FA1228"/>
    <w:rsid w:val="00FA5D5B"/>
    <w:rsid w:val="00FA6D1A"/>
    <w:rsid w:val="00FB5B03"/>
    <w:rsid w:val="00FC0A13"/>
    <w:rsid w:val="00FC47E8"/>
    <w:rsid w:val="00FC5154"/>
    <w:rsid w:val="00FD0540"/>
    <w:rsid w:val="00FD0D4E"/>
    <w:rsid w:val="00FD1FCA"/>
    <w:rsid w:val="00FD236E"/>
    <w:rsid w:val="00FE30BA"/>
    <w:rsid w:val="00FE6C88"/>
    <w:rsid w:val="00FE71BD"/>
    <w:rsid w:val="00FF0E2A"/>
    <w:rsid w:val="00FF1414"/>
    <w:rsid w:val="0A1D5A80"/>
    <w:rsid w:val="0A4959F1"/>
    <w:rsid w:val="0E9A6835"/>
    <w:rsid w:val="273C4A0D"/>
    <w:rsid w:val="2A375E14"/>
    <w:rsid w:val="2E5B7E51"/>
    <w:rsid w:val="39495EBF"/>
    <w:rsid w:val="46C8778E"/>
    <w:rsid w:val="46D815ED"/>
    <w:rsid w:val="578054FE"/>
    <w:rsid w:val="59A27A3A"/>
    <w:rsid w:val="64562583"/>
    <w:rsid w:val="66C00E01"/>
    <w:rsid w:val="69A52140"/>
    <w:rsid w:val="79964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pPr>
    <w:rPr>
      <w:rFonts w:eastAsia="微软雅黑" w:asciiTheme="minorHAnsi" w:hAnsiTheme="minorHAnsi" w:cstheme="minorBidi"/>
      <w:kern w:val="2"/>
      <w:sz w:val="24"/>
      <w:szCs w:val="22"/>
      <w:lang w:val="en-US" w:eastAsia="zh-CN" w:bidi="ar-SA"/>
    </w:rPr>
  </w:style>
  <w:style w:type="paragraph" w:styleId="2">
    <w:name w:val="heading 1"/>
    <w:basedOn w:val="1"/>
    <w:next w:val="1"/>
    <w:link w:val="23"/>
    <w:qFormat/>
    <w:uiPriority w:val="9"/>
    <w:pPr>
      <w:keepNext/>
      <w:keepLines/>
      <w:spacing w:before="340" w:after="330" w:line="578" w:lineRule="atLeast"/>
      <w:outlineLvl w:val="0"/>
    </w:pPr>
    <w:rPr>
      <w:b/>
      <w:bCs/>
      <w:kern w:val="44"/>
      <w:sz w:val="44"/>
      <w:szCs w:val="44"/>
    </w:rPr>
  </w:style>
  <w:style w:type="paragraph" w:styleId="3">
    <w:name w:val="heading 2"/>
    <w:basedOn w:val="1"/>
    <w:next w:val="1"/>
    <w:link w:val="24"/>
    <w:unhideWhenUsed/>
    <w:qFormat/>
    <w:uiPriority w:val="9"/>
    <w:pPr>
      <w:keepNext/>
      <w:keepLines/>
      <w:spacing w:afterLines="50"/>
      <w:jc w:val="center"/>
      <w:outlineLvl w:val="1"/>
    </w:pPr>
    <w:rPr>
      <w:rFonts w:asciiTheme="majorHAnsi" w:hAnsiTheme="majorHAnsi" w:cstheme="majorBidi"/>
      <w:b/>
      <w:bCs/>
      <w:sz w:val="32"/>
      <w:szCs w:val="32"/>
    </w:rPr>
  </w:style>
  <w:style w:type="paragraph" w:styleId="4">
    <w:name w:val="heading 3"/>
    <w:basedOn w:val="1"/>
    <w:next w:val="1"/>
    <w:link w:val="25"/>
    <w:unhideWhenUsed/>
    <w:qFormat/>
    <w:uiPriority w:val="9"/>
    <w:pPr>
      <w:keepNext/>
      <w:keepLines/>
      <w:spacing w:afterLines="50"/>
      <w:outlineLvl w:val="2"/>
    </w:pPr>
    <w:rPr>
      <w:b/>
      <w:bCs/>
      <w:sz w:val="30"/>
      <w:szCs w:val="32"/>
    </w:rPr>
  </w:style>
  <w:style w:type="paragraph" w:styleId="5">
    <w:name w:val="heading 4"/>
    <w:basedOn w:val="1"/>
    <w:next w:val="1"/>
    <w:link w:val="26"/>
    <w:unhideWhenUsed/>
    <w:qFormat/>
    <w:uiPriority w:val="9"/>
    <w:pPr>
      <w:keepNext/>
      <w:keepLines/>
      <w:spacing w:afterLines="50"/>
      <w:outlineLvl w:val="3"/>
    </w:pPr>
    <w:rPr>
      <w:rFonts w:asciiTheme="majorHAnsi" w:hAnsiTheme="majorHAnsi" w:cstheme="majorBidi"/>
      <w:b/>
      <w:bCs/>
      <w:sz w:val="28"/>
      <w:szCs w:val="28"/>
    </w:rPr>
  </w:style>
  <w:style w:type="paragraph" w:styleId="6">
    <w:name w:val="heading 5"/>
    <w:basedOn w:val="1"/>
    <w:next w:val="1"/>
    <w:link w:val="27"/>
    <w:unhideWhenUsed/>
    <w:qFormat/>
    <w:uiPriority w:val="9"/>
    <w:pPr>
      <w:keepNext/>
      <w:keepLines/>
      <w:spacing w:afterLines="50"/>
      <w:outlineLvl w:val="4"/>
    </w:pPr>
    <w:rPr>
      <w:b/>
      <w:bCs/>
      <w:sz w:val="28"/>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adjustRightInd/>
      <w:snapToGrid/>
      <w:ind w:left="2520" w:leftChars="1200"/>
      <w:jc w:val="both"/>
    </w:pPr>
    <w:rPr>
      <w:rFonts w:eastAsiaTheme="minorEastAsia"/>
      <w:sz w:val="21"/>
    </w:rPr>
  </w:style>
  <w:style w:type="paragraph" w:styleId="8">
    <w:name w:val="toc 5"/>
    <w:basedOn w:val="1"/>
    <w:next w:val="1"/>
    <w:unhideWhenUsed/>
    <w:qFormat/>
    <w:uiPriority w:val="39"/>
    <w:pPr>
      <w:ind w:left="300" w:leftChars="300"/>
    </w:pPr>
    <w:rPr>
      <w:sz w:val="21"/>
    </w:rPr>
  </w:style>
  <w:style w:type="paragraph" w:styleId="9">
    <w:name w:val="toc 3"/>
    <w:basedOn w:val="1"/>
    <w:next w:val="1"/>
    <w:unhideWhenUsed/>
    <w:qFormat/>
    <w:uiPriority w:val="39"/>
    <w:pPr>
      <w:ind w:left="200" w:leftChars="200"/>
    </w:pPr>
    <w:rPr>
      <w:sz w:val="21"/>
    </w:rPr>
  </w:style>
  <w:style w:type="paragraph" w:styleId="10">
    <w:name w:val="toc 8"/>
    <w:basedOn w:val="1"/>
    <w:next w:val="1"/>
    <w:unhideWhenUsed/>
    <w:qFormat/>
    <w:uiPriority w:val="39"/>
    <w:pPr>
      <w:adjustRightInd/>
      <w:snapToGrid/>
      <w:ind w:left="2940" w:leftChars="1400"/>
      <w:jc w:val="both"/>
    </w:pPr>
    <w:rPr>
      <w:rFonts w:eastAsiaTheme="minorEastAsia"/>
      <w:sz w:val="21"/>
    </w:rPr>
  </w:style>
  <w:style w:type="paragraph" w:styleId="11">
    <w:name w:val="Balloon Text"/>
    <w:basedOn w:val="1"/>
    <w:link w:val="28"/>
    <w:semiHidden/>
    <w:unhideWhenUsed/>
    <w:qFormat/>
    <w:uiPriority w:val="99"/>
    <w:rPr>
      <w:sz w:val="18"/>
      <w:szCs w:val="18"/>
    </w:rPr>
  </w:style>
  <w:style w:type="paragraph" w:styleId="12">
    <w:name w:val="footer"/>
    <w:basedOn w:val="1"/>
    <w:link w:val="29"/>
    <w:unhideWhenUsed/>
    <w:qFormat/>
    <w:uiPriority w:val="99"/>
    <w:pPr>
      <w:tabs>
        <w:tab w:val="center" w:pos="4153"/>
        <w:tab w:val="right" w:pos="8306"/>
      </w:tabs>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300" w:leftChars="300"/>
    </w:pPr>
    <w:rPr>
      <w:sz w:val="21"/>
    </w:rPr>
  </w:style>
  <w:style w:type="paragraph" w:styleId="16">
    <w:name w:val="toc 6"/>
    <w:basedOn w:val="1"/>
    <w:next w:val="1"/>
    <w:unhideWhenUsed/>
    <w:qFormat/>
    <w:uiPriority w:val="39"/>
    <w:pPr>
      <w:adjustRightInd/>
      <w:snapToGrid/>
      <w:ind w:left="2100" w:leftChars="1000"/>
      <w:jc w:val="both"/>
    </w:pPr>
    <w:rPr>
      <w:rFonts w:eastAsiaTheme="minorEastAsia"/>
      <w:sz w:val="21"/>
    </w:rPr>
  </w:style>
  <w:style w:type="paragraph" w:styleId="17">
    <w:name w:val="toc 2"/>
    <w:basedOn w:val="1"/>
    <w:next w:val="1"/>
    <w:unhideWhenUsed/>
    <w:qFormat/>
    <w:uiPriority w:val="39"/>
    <w:pPr>
      <w:ind w:left="100" w:leftChars="100"/>
    </w:pPr>
    <w:rPr>
      <w:sz w:val="21"/>
    </w:rPr>
  </w:style>
  <w:style w:type="paragraph" w:styleId="18">
    <w:name w:val="toc 9"/>
    <w:basedOn w:val="1"/>
    <w:next w:val="1"/>
    <w:unhideWhenUsed/>
    <w:qFormat/>
    <w:uiPriority w:val="39"/>
    <w:pPr>
      <w:adjustRightInd/>
      <w:snapToGrid/>
      <w:ind w:left="3360" w:leftChars="1600"/>
      <w:jc w:val="both"/>
    </w:pPr>
    <w:rPr>
      <w:rFonts w:eastAsiaTheme="minorEastAsia"/>
      <w:sz w:val="21"/>
    </w:rPr>
  </w:style>
  <w:style w:type="character" w:styleId="21">
    <w:name w:val="Strong"/>
    <w:basedOn w:val="20"/>
    <w:qFormat/>
    <w:uiPriority w:val="22"/>
    <w:rPr>
      <w:b/>
      <w:bCs/>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customStyle="1" w:styleId="23">
    <w:name w:val="标题 1 字符"/>
    <w:basedOn w:val="20"/>
    <w:link w:val="2"/>
    <w:qFormat/>
    <w:uiPriority w:val="9"/>
    <w:rPr>
      <w:rFonts w:eastAsia="微软雅黑"/>
      <w:b/>
      <w:bCs/>
      <w:kern w:val="44"/>
      <w:sz w:val="44"/>
      <w:szCs w:val="44"/>
    </w:rPr>
  </w:style>
  <w:style w:type="character" w:customStyle="1" w:styleId="24">
    <w:name w:val="标题 2 字符"/>
    <w:basedOn w:val="20"/>
    <w:link w:val="3"/>
    <w:qFormat/>
    <w:uiPriority w:val="9"/>
    <w:rPr>
      <w:rFonts w:eastAsia="仿宋" w:asciiTheme="majorHAnsi" w:hAnsiTheme="majorHAnsi" w:cstheme="majorBidi"/>
      <w:b/>
      <w:bCs/>
      <w:sz w:val="32"/>
      <w:szCs w:val="32"/>
    </w:rPr>
  </w:style>
  <w:style w:type="character" w:customStyle="1" w:styleId="25">
    <w:name w:val="标题 3 字符"/>
    <w:basedOn w:val="20"/>
    <w:link w:val="4"/>
    <w:qFormat/>
    <w:uiPriority w:val="9"/>
    <w:rPr>
      <w:rFonts w:eastAsia="仿宋"/>
      <w:b/>
      <w:bCs/>
      <w:sz w:val="30"/>
      <w:szCs w:val="32"/>
    </w:rPr>
  </w:style>
  <w:style w:type="character" w:customStyle="1" w:styleId="26">
    <w:name w:val="标题 4 字符"/>
    <w:basedOn w:val="20"/>
    <w:link w:val="5"/>
    <w:qFormat/>
    <w:uiPriority w:val="9"/>
    <w:rPr>
      <w:rFonts w:eastAsia="仿宋" w:asciiTheme="majorHAnsi" w:hAnsiTheme="majorHAnsi" w:cstheme="majorBidi"/>
      <w:b/>
      <w:bCs/>
      <w:sz w:val="28"/>
      <w:szCs w:val="28"/>
    </w:rPr>
  </w:style>
  <w:style w:type="character" w:customStyle="1" w:styleId="27">
    <w:name w:val="标题 5 字符"/>
    <w:basedOn w:val="20"/>
    <w:link w:val="6"/>
    <w:qFormat/>
    <w:uiPriority w:val="9"/>
    <w:rPr>
      <w:rFonts w:eastAsia="仿宋"/>
      <w:b/>
      <w:bCs/>
      <w:sz w:val="28"/>
      <w:szCs w:val="28"/>
    </w:rPr>
  </w:style>
  <w:style w:type="character" w:customStyle="1" w:styleId="28">
    <w:name w:val="批注框文本 字符"/>
    <w:basedOn w:val="20"/>
    <w:link w:val="11"/>
    <w:semiHidden/>
    <w:qFormat/>
    <w:uiPriority w:val="99"/>
    <w:rPr>
      <w:rFonts w:eastAsia="仿宋"/>
      <w:sz w:val="18"/>
      <w:szCs w:val="18"/>
    </w:rPr>
  </w:style>
  <w:style w:type="character" w:customStyle="1" w:styleId="29">
    <w:name w:val="页脚 字符"/>
    <w:basedOn w:val="20"/>
    <w:link w:val="12"/>
    <w:qFormat/>
    <w:uiPriority w:val="99"/>
    <w:rPr>
      <w:sz w:val="18"/>
      <w:szCs w:val="18"/>
    </w:rPr>
  </w:style>
  <w:style w:type="character" w:customStyle="1" w:styleId="30">
    <w:name w:val="页眉 字符"/>
    <w:basedOn w:val="20"/>
    <w:link w:val="13"/>
    <w:qFormat/>
    <w:uiPriority w:val="99"/>
    <w:rPr>
      <w:sz w:val="18"/>
      <w:szCs w:val="18"/>
    </w:rPr>
  </w:style>
  <w:style w:type="paragraph" w:styleId="31">
    <w:name w:val="No Spacing"/>
    <w:qFormat/>
    <w:uiPriority w:val="1"/>
    <w:pPr>
      <w:widowControl w:val="0"/>
      <w:adjustRightInd w:val="0"/>
    </w:pPr>
    <w:rPr>
      <w:rFonts w:eastAsia="微软雅黑" w:asciiTheme="minorHAnsi" w:hAnsiTheme="minorHAnsi" w:cstheme="minorBidi"/>
      <w:kern w:val="2"/>
      <w:sz w:val="24"/>
      <w:szCs w:val="22"/>
      <w:lang w:val="en-US" w:eastAsia="zh-CN" w:bidi="ar-SA"/>
    </w:rPr>
  </w:style>
  <w:style w:type="paragraph" w:styleId="32">
    <w:name w:val="List Paragraph"/>
    <w:basedOn w:val="1"/>
    <w:qFormat/>
    <w:uiPriority w:val="34"/>
    <w:pPr>
      <w:adjustRightInd/>
      <w:snapToGrid/>
      <w:spacing w:line="360" w:lineRule="auto"/>
      <w:ind w:firstLine="420" w:firstLineChars="200"/>
      <w:jc w:val="both"/>
    </w:pPr>
    <w:rPr>
      <w:rFonts w:eastAsiaTheme="minorEastAsia"/>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customXml" Target="../customXml/item2.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78.png"/><Relationship Id="rId9" Type="http://schemas.openxmlformats.org/officeDocument/2006/relationships/header" Target="header4.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DB43E-6921-4CC9-BD83-827DE9F4F4C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90</Pages>
  <Words>4055</Words>
  <Characters>23120</Characters>
  <Lines>192</Lines>
  <Paragraphs>54</Paragraphs>
  <TotalTime>0</TotalTime>
  <ScaleCrop>false</ScaleCrop>
  <LinksUpToDate>false</LinksUpToDate>
  <CharactersWithSpaces>27121</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2020-11-06T07:23:00Z</dcterms:created>
  <dc:creator>Administrator</dc:creator>
  <cp:lastModifiedBy>wangxiu</cp:lastModifiedBy>
  <cp:lastPrinted>2017-08-18T09:13:00Z</cp:lastPrinted>
  <dcterms:modified xsi:type="dcterms:W3CDTF">2020-11-09T03:05:48Z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