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94" w:rsidRPr="000F0794" w:rsidRDefault="000F0794" w:rsidP="000F0794">
      <w:pPr>
        <w:rPr>
          <w:rFonts w:ascii="黑体" w:eastAsia="黑体" w:hAnsi="黑体" w:cs="宋体" w:hint="eastAsia"/>
          <w:sz w:val="32"/>
          <w:szCs w:val="32"/>
          <w:lang w:eastAsia="zh-CN"/>
        </w:rPr>
      </w:pPr>
      <w:bookmarkStart w:id="0" w:name="bookmark35"/>
      <w:bookmarkStart w:id="1" w:name="bookmark36"/>
      <w:bookmarkStart w:id="2" w:name="bookmark37"/>
      <w:r w:rsidRPr="000F0794">
        <w:rPr>
          <w:rFonts w:ascii="黑体" w:eastAsia="黑体" w:hAnsi="黑体" w:cs="宋体" w:hint="eastAsia"/>
          <w:sz w:val="32"/>
          <w:szCs w:val="32"/>
          <w:lang w:eastAsia="zh-CN"/>
        </w:rPr>
        <w:t>附件3</w:t>
      </w:r>
    </w:p>
    <w:p w:rsidR="000F0794" w:rsidRPr="000F0794" w:rsidRDefault="000F0794" w:rsidP="000F0794">
      <w:pPr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0F0794"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非临床医学编委分类建议</w:t>
      </w:r>
      <w:bookmarkEnd w:id="0"/>
      <w:bookmarkEnd w:id="1"/>
      <w:bookmarkEnd w:id="2"/>
    </w:p>
    <w:p w:rsidR="000F0794" w:rsidRPr="000F0794" w:rsidRDefault="000F0794" w:rsidP="000F0794">
      <w:pPr>
        <w:pStyle w:val="Bodytext10"/>
        <w:tabs>
          <w:tab w:val="left" w:pos="1035"/>
        </w:tabs>
        <w:spacing w:line="560" w:lineRule="exact"/>
        <w:ind w:left="641" w:firstLine="0"/>
        <w:jc w:val="both"/>
        <w:rPr>
          <w:rFonts w:ascii="仿宋_GB2312" w:eastAsia="仿宋_GB2312" w:hint="eastAsia"/>
          <w:sz w:val="32"/>
          <w:szCs w:val="32"/>
        </w:rPr>
      </w:pPr>
      <w:bookmarkStart w:id="3" w:name="bookmark38"/>
      <w:bookmarkEnd w:id="3"/>
    </w:p>
    <w:p w:rsidR="000F0794" w:rsidRPr="000F0794" w:rsidRDefault="000F0794" w:rsidP="000F0794">
      <w:pPr>
        <w:pStyle w:val="Bodytext10"/>
        <w:numPr>
          <w:ilvl w:val="0"/>
          <w:numId w:val="1"/>
        </w:numPr>
        <w:tabs>
          <w:tab w:val="left" w:pos="1035"/>
        </w:tabs>
        <w:spacing w:line="560" w:lineRule="exact"/>
        <w:ind w:firstLine="641"/>
        <w:jc w:val="both"/>
        <w:rPr>
          <w:rFonts w:ascii="仿宋_GB2312" w:eastAsia="仿宋_GB2312" w:hint="eastAsia"/>
          <w:sz w:val="32"/>
          <w:szCs w:val="32"/>
        </w:rPr>
      </w:pPr>
      <w:r w:rsidRPr="000F0794">
        <w:rPr>
          <w:rFonts w:ascii="仿宋_GB2312" w:eastAsia="仿宋_GB2312" w:hAnsi="宋体" w:cs="宋体" w:hint="eastAsia"/>
          <w:color w:val="000000"/>
          <w:sz w:val="32"/>
          <w:szCs w:val="32"/>
        </w:rPr>
        <w:t>基础医学：包括人体解剖学、组织胚胎学、生物化学与</w:t>
      </w:r>
      <w:r w:rsidRPr="000F0794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0F0794">
        <w:rPr>
          <w:rFonts w:ascii="仿宋_GB2312" w:eastAsia="仿宋_GB2312" w:hAnsi="宋体" w:cs="宋体" w:hint="eastAsia"/>
          <w:color w:val="000000"/>
          <w:sz w:val="32"/>
          <w:szCs w:val="32"/>
        </w:rPr>
        <w:t>分子生物学、生理学、药理学、病原生物学、医学免疫学、病</w:t>
      </w:r>
      <w:r w:rsidRPr="000F0794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0F0794">
        <w:rPr>
          <w:rFonts w:ascii="仿宋_GB2312" w:eastAsia="仿宋_GB2312" w:hAnsi="宋体" w:cs="宋体" w:hint="eastAsia"/>
          <w:color w:val="000000"/>
          <w:sz w:val="32"/>
          <w:szCs w:val="32"/>
        </w:rPr>
        <w:t>理解剖学、病理生理学、核医学等。</w:t>
      </w:r>
    </w:p>
    <w:p w:rsidR="000F0794" w:rsidRPr="000F0794" w:rsidRDefault="000F0794" w:rsidP="000F0794">
      <w:pPr>
        <w:pStyle w:val="Bodytext10"/>
        <w:numPr>
          <w:ilvl w:val="0"/>
          <w:numId w:val="1"/>
        </w:numPr>
        <w:tabs>
          <w:tab w:val="left" w:pos="1030"/>
        </w:tabs>
        <w:spacing w:line="560" w:lineRule="exact"/>
        <w:ind w:firstLine="641"/>
        <w:jc w:val="both"/>
        <w:rPr>
          <w:rFonts w:ascii="仿宋_GB2312" w:eastAsia="仿宋_GB2312" w:hint="eastAsia"/>
          <w:sz w:val="32"/>
          <w:szCs w:val="32"/>
        </w:rPr>
      </w:pPr>
      <w:bookmarkStart w:id="4" w:name="bookmark39"/>
      <w:bookmarkEnd w:id="4"/>
      <w:r w:rsidRPr="000F0794">
        <w:rPr>
          <w:rFonts w:ascii="仿宋_GB2312" w:eastAsia="仿宋_GB2312" w:hAnsi="宋体" w:cs="宋体" w:hint="eastAsia"/>
          <w:color w:val="000000"/>
          <w:sz w:val="32"/>
          <w:szCs w:val="32"/>
        </w:rPr>
        <w:t>公共卫生与预防医学：包括流行病与卫生统计学、职业</w:t>
      </w:r>
      <w:r w:rsidRPr="000F0794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0F0794">
        <w:rPr>
          <w:rFonts w:ascii="仿宋_GB2312" w:eastAsia="仿宋_GB2312" w:hAnsi="宋体" w:cs="宋体" w:hint="eastAsia"/>
          <w:color w:val="000000"/>
          <w:sz w:val="32"/>
          <w:szCs w:val="32"/>
        </w:rPr>
        <w:t>卫生与环境卫生学、营养与食品卫生学、儿少卫生与妇幼保健</w:t>
      </w:r>
      <w:r w:rsidRPr="000F0794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0F0794">
        <w:rPr>
          <w:rFonts w:ascii="仿宋_GB2312" w:eastAsia="仿宋_GB2312" w:hAnsi="宋体" w:cs="宋体" w:hint="eastAsia"/>
          <w:color w:val="000000"/>
          <w:sz w:val="32"/>
          <w:szCs w:val="32"/>
        </w:rPr>
        <w:t>学、卫生毒理学、卫生检验与检疫学等。</w:t>
      </w:r>
    </w:p>
    <w:p w:rsidR="000F0794" w:rsidRPr="000F0794" w:rsidRDefault="000F0794" w:rsidP="000F0794">
      <w:pPr>
        <w:pStyle w:val="Bodytext10"/>
        <w:numPr>
          <w:ilvl w:val="0"/>
          <w:numId w:val="1"/>
        </w:numPr>
        <w:tabs>
          <w:tab w:val="left" w:pos="1059"/>
        </w:tabs>
        <w:spacing w:line="560" w:lineRule="exact"/>
        <w:ind w:firstLine="641"/>
        <w:jc w:val="both"/>
        <w:rPr>
          <w:rFonts w:ascii="仿宋_GB2312" w:eastAsia="仿宋_GB2312" w:hint="eastAsia"/>
          <w:sz w:val="32"/>
          <w:szCs w:val="32"/>
        </w:rPr>
      </w:pPr>
      <w:bookmarkStart w:id="5" w:name="bookmark40"/>
      <w:bookmarkEnd w:id="5"/>
      <w:r w:rsidRPr="000F0794">
        <w:rPr>
          <w:rFonts w:ascii="仿宋_GB2312" w:eastAsia="仿宋_GB2312" w:hAnsi="宋体" w:cs="宋体" w:hint="eastAsia"/>
          <w:color w:val="000000"/>
          <w:sz w:val="32"/>
          <w:szCs w:val="32"/>
        </w:rPr>
        <w:t>卫生管理学：包括卫生事业和医院管理、医疗保险、健</w:t>
      </w:r>
      <w:r w:rsidRPr="000F0794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0F0794">
        <w:rPr>
          <w:rFonts w:ascii="仿宋_GB2312" w:eastAsia="仿宋_GB2312" w:hAnsi="宋体" w:cs="宋体" w:hint="eastAsia"/>
          <w:color w:val="000000"/>
          <w:sz w:val="32"/>
          <w:szCs w:val="32"/>
        </w:rPr>
        <w:t>康管理、医学信息等。</w:t>
      </w:r>
    </w:p>
    <w:p w:rsidR="000F0794" w:rsidRPr="000F0794" w:rsidRDefault="000F0794" w:rsidP="000F0794">
      <w:pPr>
        <w:pStyle w:val="Bodytext10"/>
        <w:numPr>
          <w:ilvl w:val="0"/>
          <w:numId w:val="1"/>
        </w:numPr>
        <w:tabs>
          <w:tab w:val="left" w:pos="1037"/>
        </w:tabs>
        <w:spacing w:line="560" w:lineRule="exact"/>
        <w:ind w:firstLine="641"/>
        <w:jc w:val="both"/>
        <w:rPr>
          <w:rFonts w:ascii="仿宋_GB2312" w:eastAsia="仿宋_GB2312" w:hint="eastAsia"/>
          <w:sz w:val="32"/>
          <w:szCs w:val="32"/>
        </w:rPr>
      </w:pPr>
      <w:bookmarkStart w:id="6" w:name="bookmark41"/>
      <w:bookmarkEnd w:id="6"/>
      <w:r w:rsidRPr="000F0794">
        <w:rPr>
          <w:rFonts w:ascii="仿宋_GB2312" w:eastAsia="仿宋_GB2312" w:hAnsi="宋体" w:cs="宋体" w:hint="eastAsia"/>
          <w:color w:val="000000"/>
          <w:sz w:val="32"/>
          <w:szCs w:val="32"/>
        </w:rPr>
        <w:t>健康教育和健康促进</w:t>
      </w:r>
    </w:p>
    <w:p w:rsidR="000F0794" w:rsidRPr="000F0794" w:rsidRDefault="000F0794" w:rsidP="000F0794">
      <w:pPr>
        <w:pStyle w:val="Bodytext10"/>
        <w:numPr>
          <w:ilvl w:val="0"/>
          <w:numId w:val="1"/>
        </w:numPr>
        <w:tabs>
          <w:tab w:val="left" w:pos="1037"/>
        </w:tabs>
        <w:spacing w:line="560" w:lineRule="exact"/>
        <w:ind w:firstLine="641"/>
        <w:jc w:val="both"/>
        <w:rPr>
          <w:rFonts w:ascii="仿宋_GB2312" w:eastAsia="仿宋_GB2312" w:hint="eastAsia"/>
          <w:sz w:val="32"/>
          <w:szCs w:val="32"/>
        </w:rPr>
      </w:pPr>
      <w:bookmarkStart w:id="7" w:name="bookmark42"/>
      <w:bookmarkEnd w:id="7"/>
      <w:r w:rsidRPr="000F0794">
        <w:rPr>
          <w:rFonts w:ascii="仿宋_GB2312" w:eastAsia="仿宋_GB2312" w:hAnsi="宋体" w:cs="宋体" w:hint="eastAsia"/>
          <w:color w:val="000000"/>
          <w:sz w:val="32"/>
          <w:szCs w:val="32"/>
        </w:rPr>
        <w:t>医学教育教学研究</w:t>
      </w:r>
      <w:bookmarkStart w:id="8" w:name="bookmark43"/>
      <w:bookmarkEnd w:id="8"/>
    </w:p>
    <w:p w:rsidR="00B549F6" w:rsidRPr="000F0794" w:rsidRDefault="000F0794" w:rsidP="000F0794">
      <w:pPr>
        <w:pStyle w:val="Bodytext10"/>
        <w:numPr>
          <w:ilvl w:val="0"/>
          <w:numId w:val="1"/>
        </w:numPr>
        <w:tabs>
          <w:tab w:val="left" w:pos="1037"/>
        </w:tabs>
        <w:spacing w:line="560" w:lineRule="exact"/>
        <w:ind w:firstLine="641"/>
        <w:jc w:val="both"/>
        <w:rPr>
          <w:rFonts w:ascii="仿宋_GB2312" w:eastAsia="仿宋_GB2312" w:hint="eastAsia"/>
          <w:sz w:val="32"/>
          <w:szCs w:val="32"/>
        </w:rPr>
      </w:pPr>
      <w:r w:rsidRPr="000F0794">
        <w:rPr>
          <w:rFonts w:ascii="仿宋_GB2312" w:eastAsia="仿宋_GB2312" w:hAnsi="宋体" w:cs="宋体" w:hint="eastAsia"/>
          <w:color w:val="000000"/>
          <w:sz w:val="32"/>
          <w:szCs w:val="32"/>
        </w:rPr>
        <w:t>人文医学</w:t>
      </w:r>
    </w:p>
    <w:sectPr w:rsidR="00B549F6" w:rsidRPr="000F0794" w:rsidSect="00F548B0"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5D3D"/>
    <w:multiLevelType w:val="multilevel"/>
    <w:tmpl w:val="88244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794"/>
    <w:rsid w:val="00014034"/>
    <w:rsid w:val="000F0794"/>
    <w:rsid w:val="0013258C"/>
    <w:rsid w:val="00195BC9"/>
    <w:rsid w:val="004F4121"/>
    <w:rsid w:val="005B0EF9"/>
    <w:rsid w:val="006D4FE0"/>
    <w:rsid w:val="008D7644"/>
    <w:rsid w:val="00AF08C6"/>
    <w:rsid w:val="00B13EAC"/>
    <w:rsid w:val="00B549F6"/>
    <w:rsid w:val="00C442F3"/>
    <w:rsid w:val="00E2084A"/>
    <w:rsid w:val="00F5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794"/>
    <w:pPr>
      <w:widowControl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0F0794"/>
    <w:rPr>
      <w:rFonts w:ascii="SimSun" w:eastAsia="SimSun" w:hAnsi="SimSun" w:cs="SimSun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rsid w:val="000F0794"/>
    <w:rPr>
      <w:rFonts w:ascii="SimSun" w:eastAsia="SimSun" w:hAnsi="SimSun" w:cs="SimSun"/>
      <w:sz w:val="34"/>
      <w:szCs w:val="34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F0794"/>
    <w:pPr>
      <w:spacing w:line="446" w:lineRule="auto"/>
      <w:ind w:firstLine="400"/>
    </w:pPr>
    <w:rPr>
      <w:rFonts w:ascii="SimSun" w:eastAsia="SimSun" w:hAnsi="SimSun" w:cs="SimSun"/>
      <w:color w:val="auto"/>
      <w:kern w:val="2"/>
      <w:sz w:val="28"/>
      <w:szCs w:val="28"/>
      <w:lang w:val="zh-TW" w:eastAsia="zh-TW" w:bidi="zh-TW"/>
    </w:rPr>
  </w:style>
  <w:style w:type="paragraph" w:customStyle="1" w:styleId="Heading310">
    <w:name w:val="Heading #3|1"/>
    <w:basedOn w:val="a"/>
    <w:link w:val="Heading31"/>
    <w:rsid w:val="000F0794"/>
    <w:pPr>
      <w:spacing w:after="460"/>
      <w:jc w:val="center"/>
      <w:outlineLvl w:val="2"/>
    </w:pPr>
    <w:rPr>
      <w:rFonts w:ascii="SimSun" w:eastAsia="SimSun" w:hAnsi="SimSun" w:cs="SimSun"/>
      <w:color w:val="auto"/>
      <w:kern w:val="2"/>
      <w:sz w:val="34"/>
      <w:szCs w:val="34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1</cp:revision>
  <dcterms:created xsi:type="dcterms:W3CDTF">2021-09-18T07:42:00Z</dcterms:created>
  <dcterms:modified xsi:type="dcterms:W3CDTF">2021-09-18T07:44:00Z</dcterms:modified>
</cp:coreProperties>
</file>